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79A83" w14:textId="07F57A0E"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2B69F3">
        <w:rPr>
          <w:rFonts w:ascii="Arial" w:eastAsia="SimSun" w:hAnsi="Arial" w:cs="Times New Roman"/>
          <w:b/>
          <w:sz w:val="24"/>
          <w:szCs w:val="20"/>
        </w:rPr>
        <w:t xml:space="preserve"> </w:t>
      </w:r>
      <w:r w:rsidR="001868EE" w:rsidRPr="008C39F7">
        <w:rPr>
          <w:rFonts w:ascii="Arial" w:eastAsia="SimSun" w:hAnsi="Arial" w:cs="Times New Roman"/>
          <w:b/>
          <w:sz w:val="24"/>
          <w:szCs w:val="20"/>
        </w:rPr>
        <w:t>10</w:t>
      </w:r>
      <w:r w:rsidR="00AD146F">
        <w:rPr>
          <w:rFonts w:ascii="Arial" w:eastAsia="SimSun" w:hAnsi="Arial" w:cs="Times New Roman"/>
          <w:b/>
          <w:sz w:val="24"/>
          <w:szCs w:val="20"/>
        </w:rPr>
        <w:t>9</w:t>
      </w:r>
      <w:r w:rsidRPr="008C39F7">
        <w:rPr>
          <w:rFonts w:ascii="Arial" w:eastAsia="SimSun" w:hAnsi="Arial" w:cs="Times New Roman"/>
          <w:b/>
          <w:bCs/>
          <w:sz w:val="24"/>
          <w:szCs w:val="20"/>
        </w:rPr>
        <w:tab/>
      </w:r>
      <w:r w:rsidR="006024CE" w:rsidRPr="006024CE">
        <w:rPr>
          <w:rFonts w:ascii="Arial" w:eastAsia="SimSun" w:hAnsi="Arial" w:cs="Times New Roman"/>
          <w:b/>
          <w:bCs/>
          <w:sz w:val="24"/>
          <w:szCs w:val="20"/>
        </w:rPr>
        <w:t>R4-2320730</w:t>
      </w:r>
    </w:p>
    <w:p w14:paraId="41BF7226" w14:textId="7528831C" w:rsidR="00841BCD" w:rsidRPr="002B69F3" w:rsidRDefault="00AD146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002B69F3" w:rsidRPr="002B69F3">
        <w:rPr>
          <w:rFonts w:ascii="Arial" w:eastAsia="SimSun" w:hAnsi="Arial" w:cs="Times New Roman"/>
          <w:b/>
          <w:sz w:val="24"/>
          <w:szCs w:val="20"/>
        </w:rPr>
        <w:t>, 2023</w:t>
      </w:r>
    </w:p>
    <w:bookmarkEnd w:id="0"/>
    <w:bookmarkEnd w:id="1"/>
    <w:p w14:paraId="688AFE7C"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751BD5B"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55DA0B86" w14:textId="67B41B93"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FD2D31" w:rsidRPr="00FD2D31">
        <w:rPr>
          <w:rFonts w:ascii="Arial" w:eastAsia="Calibri" w:hAnsi="Arial" w:cs="Arial"/>
          <w:b/>
          <w:bCs/>
          <w:sz w:val="24"/>
        </w:rPr>
        <w:t xml:space="preserve">Discussion on RRM </w:t>
      </w:r>
      <w:r w:rsidR="00FD2D31">
        <w:rPr>
          <w:rFonts w:ascii="Arial" w:eastAsia="Calibri" w:hAnsi="Arial" w:cs="Arial"/>
          <w:b/>
          <w:bCs/>
          <w:sz w:val="24"/>
        </w:rPr>
        <w:t>p</w:t>
      </w:r>
      <w:r w:rsidR="00FD2D31" w:rsidRPr="00FD2D31">
        <w:rPr>
          <w:rFonts w:ascii="Arial" w:eastAsia="Calibri" w:hAnsi="Arial" w:cs="Arial"/>
          <w:b/>
          <w:bCs/>
          <w:sz w:val="24"/>
        </w:rPr>
        <w:t xml:space="preserve">erformance </w:t>
      </w:r>
      <w:r w:rsidR="00FD2D31">
        <w:rPr>
          <w:rFonts w:ascii="Arial" w:eastAsia="Calibri" w:hAnsi="Arial" w:cs="Arial"/>
          <w:b/>
          <w:bCs/>
          <w:sz w:val="24"/>
        </w:rPr>
        <w:t>requirements and test cases</w:t>
      </w:r>
      <w:r w:rsidR="00FD2D31" w:rsidRPr="00FD2D31">
        <w:rPr>
          <w:rFonts w:ascii="Arial" w:eastAsia="Calibri" w:hAnsi="Arial" w:cs="Arial"/>
          <w:b/>
          <w:bCs/>
          <w:sz w:val="24"/>
        </w:rPr>
        <w:t xml:space="preserve"> for Rel-18 MIMO evolution for Downlink and Uplink</w:t>
      </w:r>
    </w:p>
    <w:p w14:paraId="28F8E7C0" w14:textId="5A60025C" w:rsidR="00841BCD" w:rsidRPr="00FD2D31" w:rsidRDefault="00841BCD" w:rsidP="00841BCD">
      <w:pPr>
        <w:tabs>
          <w:tab w:val="left" w:pos="1985"/>
        </w:tabs>
        <w:spacing w:after="120" w:line="240" w:lineRule="auto"/>
        <w:rPr>
          <w:rFonts w:ascii="Arial" w:eastAsia="MS Mincho" w:hAnsi="Arial" w:cs="Arial"/>
          <w:b/>
          <w:bCs/>
          <w:sz w:val="24"/>
          <w:szCs w:val="20"/>
          <w:lang w:val="it-IT"/>
        </w:rPr>
      </w:pPr>
      <w:r w:rsidRPr="00FD2D31">
        <w:rPr>
          <w:rFonts w:ascii="Arial" w:eastAsia="MS Mincho" w:hAnsi="Arial" w:cs="Arial"/>
          <w:b/>
          <w:bCs/>
          <w:sz w:val="24"/>
          <w:szCs w:val="20"/>
          <w:lang w:val="it-IT"/>
        </w:rPr>
        <w:t>Agenda item:</w:t>
      </w:r>
      <w:r w:rsidRPr="00FD2D31">
        <w:rPr>
          <w:rFonts w:ascii="Arial" w:eastAsia="MS Mincho" w:hAnsi="Arial" w:cs="Arial"/>
          <w:b/>
          <w:bCs/>
          <w:sz w:val="24"/>
          <w:szCs w:val="20"/>
          <w:lang w:val="it-IT"/>
        </w:rPr>
        <w:tab/>
      </w:r>
      <w:r w:rsidR="00403422" w:rsidRPr="00403422">
        <w:rPr>
          <w:rFonts w:ascii="Arial" w:eastAsia="MS Mincho" w:hAnsi="Arial" w:cs="Arial"/>
          <w:b/>
          <w:bCs/>
          <w:sz w:val="24"/>
          <w:szCs w:val="20"/>
          <w:lang w:val="it-IT"/>
        </w:rPr>
        <w:t>8.29.3</w:t>
      </w:r>
    </w:p>
    <w:p w14:paraId="6FDF82F2"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6CAF61B7" w14:textId="77777777" w:rsidR="00E323E9" w:rsidRPr="008C39F7" w:rsidRDefault="00E323E9" w:rsidP="00841BCD">
      <w:pPr>
        <w:tabs>
          <w:tab w:val="left" w:pos="1985"/>
        </w:tabs>
        <w:rPr>
          <w:rFonts w:ascii="Arial" w:eastAsia="Calibri" w:hAnsi="Arial" w:cs="Arial"/>
          <w:b/>
          <w:bCs/>
          <w:sz w:val="24"/>
        </w:rPr>
      </w:pPr>
    </w:p>
    <w:p w14:paraId="1F44A796" w14:textId="77777777" w:rsidR="00841BCD"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1769373" w14:textId="36F553A7" w:rsidR="003959C0" w:rsidRDefault="003959C0" w:rsidP="003959C0">
      <w:pPr>
        <w:rPr>
          <w:lang w:val="en-GB"/>
        </w:rPr>
      </w:pPr>
      <w:r w:rsidRPr="00887CDC">
        <w:rPr>
          <w:lang w:val="en-GB"/>
        </w:rPr>
        <w:t xml:space="preserve">In </w:t>
      </w:r>
      <w:r>
        <w:rPr>
          <w:lang w:val="en-GB"/>
        </w:rPr>
        <w:t xml:space="preserve">the last </w:t>
      </w:r>
      <w:r>
        <w:t xml:space="preserve">RAN4 </w:t>
      </w:r>
      <w:r>
        <w:rPr>
          <w:lang w:val="en-GB"/>
        </w:rPr>
        <w:t xml:space="preserve">meeting </w:t>
      </w:r>
      <w:r w:rsidRPr="00887CDC">
        <w:rPr>
          <w:lang w:val="en-GB"/>
        </w:rPr>
        <w:t>RAN4#10</w:t>
      </w:r>
      <w:r>
        <w:rPr>
          <w:lang w:val="en-GB"/>
        </w:rPr>
        <w:t>8</w:t>
      </w:r>
      <w:r w:rsidR="00AD146F">
        <w:rPr>
          <w:lang w:val="en-GB"/>
        </w:rPr>
        <w:t>bis</w:t>
      </w:r>
      <w:r w:rsidRPr="00887CDC">
        <w:rPr>
          <w:lang w:val="en-GB"/>
        </w:rPr>
        <w:t xml:space="preserve">, </w:t>
      </w:r>
      <w:r w:rsidR="00FD2D31">
        <w:rPr>
          <w:lang w:val="en-GB"/>
        </w:rPr>
        <w:t xml:space="preserve">RAN4 has started discussing performance requirements and test cases for Rel-18 MIMO evolution for DL and UL. </w:t>
      </w:r>
      <w:bookmarkStart w:id="4" w:name="_Hlk149235128"/>
      <w:r w:rsidR="00FD2D31">
        <w:rPr>
          <w:lang w:val="en-GB"/>
        </w:rPr>
        <w:t>T</w:t>
      </w:r>
      <w:r w:rsidRPr="00887CDC">
        <w:rPr>
          <w:lang w:val="en-GB"/>
        </w:rPr>
        <w:t xml:space="preserve">he following agreements </w:t>
      </w:r>
      <w:r>
        <w:rPr>
          <w:lang w:val="en-GB"/>
        </w:rPr>
        <w:t xml:space="preserve">were </w:t>
      </w:r>
      <w:proofErr w:type="gramStart"/>
      <w:r>
        <w:rPr>
          <w:lang w:val="en-GB"/>
        </w:rPr>
        <w:t>made</w:t>
      </w:r>
      <w:proofErr w:type="gramEnd"/>
      <w:r>
        <w:rPr>
          <w:lang w:val="en-GB"/>
        </w:rPr>
        <w:t xml:space="preserve"> and issues discussed</w:t>
      </w:r>
      <w:r w:rsidR="00AD146F">
        <w:rPr>
          <w:lang w:val="en-GB"/>
        </w:rPr>
        <w:t xml:space="preserve"> </w:t>
      </w:r>
      <w:r w:rsidR="00AD146F">
        <w:rPr>
          <w:lang w:val="en-GB"/>
        </w:rPr>
        <w:fldChar w:fldCharType="begin"/>
      </w:r>
      <w:r w:rsidR="00AD146F">
        <w:rPr>
          <w:lang w:val="en-GB"/>
        </w:rPr>
        <w:instrText xml:space="preserve"> REF _Ref145605550 \r \h </w:instrText>
      </w:r>
      <w:r w:rsidR="00AD146F">
        <w:rPr>
          <w:lang w:val="en-GB"/>
        </w:rPr>
      </w:r>
      <w:r w:rsidR="00AD146F">
        <w:rPr>
          <w:lang w:val="en-GB"/>
        </w:rPr>
        <w:fldChar w:fldCharType="separate"/>
      </w:r>
      <w:r w:rsidR="00E172F3">
        <w:rPr>
          <w:lang w:val="en-GB"/>
        </w:rPr>
        <w:t>[1]</w:t>
      </w:r>
      <w:r w:rsidR="00AD146F">
        <w:rPr>
          <w:lang w:val="en-GB"/>
        </w:rPr>
        <w:fldChar w:fldCharType="end"/>
      </w:r>
      <w:bookmarkEnd w:id="4"/>
      <w:r>
        <w:rPr>
          <w:lang w:val="en-GB"/>
        </w:rPr>
        <w:t>:</w:t>
      </w:r>
    </w:p>
    <w:tbl>
      <w:tblPr>
        <w:tblStyle w:val="TableGrid"/>
        <w:tblW w:w="0" w:type="auto"/>
        <w:tblLook w:val="04A0" w:firstRow="1" w:lastRow="0" w:firstColumn="1" w:lastColumn="0" w:noHBand="0" w:noVBand="1"/>
      </w:tblPr>
      <w:tblGrid>
        <w:gridCol w:w="9617"/>
      </w:tblGrid>
      <w:tr w:rsidR="003959C0" w14:paraId="7FC32EDC" w14:textId="77777777" w:rsidTr="003959C0">
        <w:tc>
          <w:tcPr>
            <w:tcW w:w="9617" w:type="dxa"/>
          </w:tcPr>
          <w:p w14:paraId="1AA4EE8B" w14:textId="4594EB90" w:rsidR="003959C0" w:rsidRPr="008A1082" w:rsidRDefault="003959C0" w:rsidP="003959C0">
            <w:pPr>
              <w:rPr>
                <w:rFonts w:asciiTheme="minorHAnsi" w:hAnsiTheme="minorHAnsi"/>
                <w:b/>
                <w:kern w:val="2"/>
                <w:sz w:val="22"/>
                <w:lang w:val="en-IN" w:eastAsia="ko-KR"/>
                <w14:ligatures w14:val="standardContextual"/>
              </w:rPr>
            </w:pPr>
            <w:r w:rsidRPr="008A1082">
              <w:rPr>
                <w:rFonts w:asciiTheme="minorHAnsi" w:hAnsiTheme="minorHAnsi"/>
                <w:b/>
                <w:kern w:val="2"/>
                <w:sz w:val="22"/>
                <w:lang w:val="en-IN" w:eastAsia="ko-KR"/>
                <w14:ligatures w14:val="standardContextual"/>
              </w:rPr>
              <w:t xml:space="preserve">Topic </w:t>
            </w:r>
            <w:r w:rsidR="009F7C7B">
              <w:rPr>
                <w:rFonts w:asciiTheme="minorHAnsi" w:hAnsiTheme="minorHAnsi"/>
                <w:b/>
                <w:kern w:val="2"/>
                <w:sz w:val="22"/>
                <w:lang w:val="en-IN" w:eastAsia="ko-KR"/>
                <w14:ligatures w14:val="standardContextual"/>
              </w:rPr>
              <w:t>5</w:t>
            </w:r>
            <w:r w:rsidRPr="008A1082">
              <w:rPr>
                <w:rFonts w:asciiTheme="minorHAnsi" w:hAnsiTheme="minorHAnsi"/>
                <w:b/>
                <w:kern w:val="2"/>
                <w:sz w:val="22"/>
                <w:lang w:val="en-IN" w:eastAsia="ko-KR"/>
                <w14:ligatures w14:val="standardContextual"/>
              </w:rPr>
              <w:t xml:space="preserve">: </w:t>
            </w:r>
            <w:r w:rsidR="009F7C7B">
              <w:rPr>
                <w:rFonts w:asciiTheme="minorHAnsi" w:hAnsiTheme="minorHAnsi"/>
                <w:b/>
                <w:kern w:val="2"/>
                <w:sz w:val="22"/>
                <w:lang w:val="en-IN" w:eastAsia="ko-KR"/>
                <w14:ligatures w14:val="standardContextual"/>
              </w:rPr>
              <w:t>P</w:t>
            </w:r>
            <w:r w:rsidR="009F7C7B" w:rsidRPr="009F7C7B">
              <w:rPr>
                <w:rFonts w:asciiTheme="minorHAnsi" w:hAnsiTheme="minorHAnsi"/>
                <w:b/>
                <w:kern w:val="2"/>
                <w:sz w:val="22"/>
                <w:lang w:val="en-IN" w:eastAsia="ko-KR"/>
                <w14:ligatures w14:val="standardContextual"/>
              </w:rPr>
              <w:t>erformance part</w:t>
            </w:r>
          </w:p>
          <w:p w14:paraId="4F0E6D0E" w14:textId="77777777" w:rsidR="00AD146F" w:rsidRDefault="00AD146F" w:rsidP="00AD146F">
            <w:pPr>
              <w:spacing w:after="120"/>
              <w:rPr>
                <w:rFonts w:eastAsia="SimSun"/>
                <w:szCs w:val="24"/>
                <w:lang w:eastAsia="zh-CN"/>
              </w:rPr>
            </w:pPr>
          </w:p>
          <w:p w14:paraId="29BF8774" w14:textId="77777777" w:rsidR="009F7C7B" w:rsidRPr="003460AC" w:rsidRDefault="009F7C7B" w:rsidP="009F7C7B">
            <w:pPr>
              <w:rPr>
                <w:b/>
                <w:u w:val="single"/>
                <w:lang w:eastAsia="zh-CN"/>
              </w:rPr>
            </w:pPr>
            <w:r w:rsidRPr="003460AC">
              <w:rPr>
                <w:b/>
                <w:u w:val="single"/>
                <w:lang w:eastAsia="ko-KR"/>
              </w:rPr>
              <w:t>Issue 5-1-1</w:t>
            </w:r>
            <w:r w:rsidRPr="003460AC">
              <w:rPr>
                <w:rFonts w:hint="eastAsia"/>
                <w:b/>
                <w:u w:val="single"/>
                <w:lang w:eastAsia="zh-CN"/>
              </w:rPr>
              <w:t>:</w:t>
            </w:r>
            <w:r w:rsidRPr="003460AC">
              <w:rPr>
                <w:b/>
                <w:u w:val="single"/>
                <w:lang w:eastAsia="zh-CN"/>
              </w:rPr>
              <w:t xml:space="preserve"> L1-RSRP measurement accuracy</w:t>
            </w:r>
          </w:p>
          <w:p w14:paraId="33BC3B71" w14:textId="77777777" w:rsidR="009F7C7B" w:rsidRPr="003460AC" w:rsidRDefault="009F7C7B" w:rsidP="009F7C7B">
            <w:pPr>
              <w:rPr>
                <w:lang w:eastAsia="zh-CN"/>
              </w:rPr>
            </w:pPr>
            <w:r w:rsidRPr="003460AC">
              <w:rPr>
                <w:b/>
                <w:lang w:eastAsia="zh-CN"/>
              </w:rPr>
              <w:t>Agreement</w:t>
            </w:r>
            <w:r w:rsidRPr="003460AC">
              <w:rPr>
                <w:lang w:eastAsia="zh-CN"/>
              </w:rPr>
              <w:t xml:space="preserve">: </w:t>
            </w:r>
          </w:p>
          <w:p w14:paraId="574130C5" w14:textId="77777777" w:rsidR="009F7C7B" w:rsidRPr="003460AC" w:rsidRDefault="009F7C7B" w:rsidP="009F7C7B">
            <w:pPr>
              <w:pStyle w:val="B1"/>
              <w:rPr>
                <w:sz w:val="21"/>
                <w:szCs w:val="21"/>
              </w:rPr>
            </w:pPr>
            <w:r w:rsidRPr="003460AC">
              <w:rPr>
                <w:lang w:eastAsia="zh-CN"/>
              </w:rPr>
              <w:t>-</w:t>
            </w:r>
            <w:r w:rsidRPr="003460AC">
              <w:rPr>
                <w:lang w:eastAsia="zh-CN"/>
              </w:rPr>
              <w:tab/>
            </w:r>
            <w:r w:rsidRPr="003460AC">
              <w:rPr>
                <w:rFonts w:hint="eastAsia"/>
                <w:lang w:eastAsia="zh-CN"/>
              </w:rPr>
              <w:t>N</w:t>
            </w:r>
            <w:r w:rsidRPr="003460AC">
              <w:rPr>
                <w:lang w:eastAsia="zh-CN"/>
              </w:rPr>
              <w:t>o need to add extra accuracy requirements for L1-RSRP measurement.</w:t>
            </w:r>
          </w:p>
          <w:p w14:paraId="7AF8E3C8" w14:textId="77777777" w:rsidR="009F7C7B" w:rsidRPr="003460AC" w:rsidRDefault="009F7C7B" w:rsidP="009F7C7B">
            <w:pPr>
              <w:spacing w:after="120" w:line="252" w:lineRule="auto"/>
              <w:rPr>
                <w:rFonts w:eastAsia="Malgun Gothic"/>
                <w:b/>
                <w:szCs w:val="21"/>
                <w:u w:val="single"/>
                <w:lang w:eastAsia="ko-KR"/>
              </w:rPr>
            </w:pPr>
          </w:p>
          <w:p w14:paraId="39477747" w14:textId="77777777" w:rsidR="009F7C7B" w:rsidRPr="003460AC" w:rsidRDefault="009F7C7B" w:rsidP="009F7C7B">
            <w:pPr>
              <w:rPr>
                <w:b/>
                <w:u w:val="single"/>
                <w:lang w:eastAsia="zh-CN"/>
              </w:rPr>
            </w:pPr>
            <w:r w:rsidRPr="003460AC">
              <w:rPr>
                <w:rFonts w:hint="eastAsia"/>
                <w:b/>
                <w:u w:val="single"/>
                <w:lang w:eastAsia="zh-CN"/>
              </w:rPr>
              <w:t>I</w:t>
            </w:r>
            <w:r w:rsidRPr="003460AC">
              <w:rPr>
                <w:b/>
                <w:u w:val="single"/>
                <w:lang w:eastAsia="zh-CN"/>
              </w:rPr>
              <w:t>ssue 5-1-2: TDCP measurement accuracy</w:t>
            </w:r>
          </w:p>
          <w:p w14:paraId="05B7AFF2" w14:textId="77777777" w:rsidR="009F7C7B" w:rsidRPr="003460AC" w:rsidRDefault="009F7C7B" w:rsidP="009F7C7B">
            <w:pPr>
              <w:rPr>
                <w:b/>
                <w:u w:val="single"/>
                <w:lang w:eastAsia="zh-CN"/>
              </w:rPr>
            </w:pPr>
            <w:r w:rsidRPr="003460AC">
              <w:rPr>
                <w:b/>
                <w:lang w:eastAsia="zh-CN"/>
              </w:rPr>
              <w:t>Way forward:</w:t>
            </w:r>
          </w:p>
          <w:p w14:paraId="72E57F86" w14:textId="77777777" w:rsidR="009F7C7B" w:rsidRPr="003460AC" w:rsidRDefault="009F7C7B" w:rsidP="009F7C7B">
            <w:pPr>
              <w:pStyle w:val="ListParagraph"/>
              <w:numPr>
                <w:ilvl w:val="0"/>
                <w:numId w:val="28"/>
              </w:numPr>
              <w:spacing w:after="120"/>
              <w:contextualSpacing w:val="0"/>
              <w:rPr>
                <w:sz w:val="21"/>
                <w:szCs w:val="21"/>
              </w:rPr>
            </w:pPr>
            <w:r w:rsidRPr="003460AC">
              <w:rPr>
                <w:rFonts w:eastAsia="SimSun"/>
                <w:bCs/>
                <w:lang w:eastAsia="zh-CN"/>
              </w:rPr>
              <w:t>Option 1</w:t>
            </w:r>
            <w:r w:rsidRPr="003460AC">
              <w:rPr>
                <w:sz w:val="21"/>
                <w:szCs w:val="21"/>
              </w:rPr>
              <w:t xml:space="preserve">: </w:t>
            </w:r>
          </w:p>
          <w:p w14:paraId="695A22C0" w14:textId="77777777" w:rsidR="009F7C7B" w:rsidRPr="003460AC" w:rsidRDefault="009F7C7B" w:rsidP="009F7C7B">
            <w:pPr>
              <w:pStyle w:val="ListParagraph"/>
              <w:numPr>
                <w:ilvl w:val="1"/>
                <w:numId w:val="28"/>
              </w:numPr>
              <w:spacing w:after="120"/>
              <w:contextualSpacing w:val="0"/>
              <w:rPr>
                <w:sz w:val="21"/>
                <w:szCs w:val="21"/>
              </w:rPr>
            </w:pPr>
            <w:r w:rsidRPr="003460AC">
              <w:rPr>
                <w:rFonts w:eastAsiaTheme="minorEastAsia" w:hint="eastAsia"/>
                <w:sz w:val="21"/>
                <w:szCs w:val="21"/>
                <w:lang w:eastAsia="zh-CN"/>
              </w:rPr>
              <w:t>D</w:t>
            </w:r>
            <w:r w:rsidRPr="003460AC">
              <w:rPr>
                <w:rFonts w:eastAsiaTheme="minorEastAsia"/>
                <w:sz w:val="21"/>
                <w:szCs w:val="21"/>
                <w:lang w:eastAsia="zh-CN"/>
              </w:rPr>
              <w:t xml:space="preserve">epends on the conclusion of feasibility study in Topic #2. </w:t>
            </w:r>
          </w:p>
          <w:p w14:paraId="41F40F52" w14:textId="77777777" w:rsidR="009F7C7B" w:rsidRPr="003460AC" w:rsidRDefault="009F7C7B" w:rsidP="009F7C7B">
            <w:pPr>
              <w:pStyle w:val="ListParagraph"/>
              <w:numPr>
                <w:ilvl w:val="0"/>
                <w:numId w:val="28"/>
              </w:numPr>
              <w:spacing w:after="120"/>
              <w:contextualSpacing w:val="0"/>
              <w:rPr>
                <w:sz w:val="21"/>
                <w:szCs w:val="21"/>
              </w:rPr>
            </w:pPr>
            <w:r w:rsidRPr="003460AC">
              <w:rPr>
                <w:rFonts w:eastAsia="SimSun"/>
                <w:bCs/>
                <w:lang w:eastAsia="zh-CN"/>
              </w:rPr>
              <w:t xml:space="preserve">Option </w:t>
            </w:r>
            <w:r w:rsidRPr="003460AC">
              <w:rPr>
                <w:sz w:val="21"/>
                <w:szCs w:val="21"/>
              </w:rPr>
              <w:t xml:space="preserve">2: </w:t>
            </w:r>
          </w:p>
          <w:p w14:paraId="4AFC8206" w14:textId="77777777" w:rsidR="009F7C7B" w:rsidRPr="003460AC" w:rsidRDefault="009F7C7B" w:rsidP="009F7C7B">
            <w:pPr>
              <w:pStyle w:val="ListParagraph"/>
              <w:numPr>
                <w:ilvl w:val="1"/>
                <w:numId w:val="28"/>
              </w:numPr>
              <w:spacing w:after="120"/>
              <w:contextualSpacing w:val="0"/>
              <w:rPr>
                <w:rFonts w:eastAsiaTheme="minorEastAsia"/>
                <w:sz w:val="21"/>
                <w:szCs w:val="21"/>
                <w:lang w:eastAsia="zh-CN"/>
              </w:rPr>
            </w:pPr>
            <w:r w:rsidRPr="003460AC">
              <w:rPr>
                <w:rFonts w:eastAsiaTheme="minorEastAsia"/>
                <w:sz w:val="21"/>
                <w:szCs w:val="21"/>
                <w:lang w:eastAsia="zh-CN"/>
              </w:rPr>
              <w:t xml:space="preserve">Not to define measurement accuracy requirements for TRS based TDCP </w:t>
            </w:r>
            <w:proofErr w:type="gramStart"/>
            <w:r w:rsidRPr="003460AC">
              <w:rPr>
                <w:rFonts w:eastAsiaTheme="minorEastAsia"/>
                <w:sz w:val="21"/>
                <w:szCs w:val="21"/>
                <w:lang w:eastAsia="zh-CN"/>
              </w:rPr>
              <w:t>reporting</w:t>
            </w:r>
            <w:proofErr w:type="gramEnd"/>
          </w:p>
          <w:p w14:paraId="5414F3B9" w14:textId="77777777" w:rsidR="009F7C7B" w:rsidRPr="003460AC" w:rsidRDefault="009F7C7B" w:rsidP="009F7C7B">
            <w:pPr>
              <w:spacing w:after="120" w:line="252" w:lineRule="auto"/>
              <w:rPr>
                <w:rFonts w:eastAsia="Malgun Gothic"/>
                <w:b/>
                <w:szCs w:val="21"/>
                <w:u w:val="single"/>
                <w:lang w:eastAsia="ko-KR"/>
              </w:rPr>
            </w:pPr>
          </w:p>
          <w:p w14:paraId="42D6EE5A" w14:textId="77777777" w:rsidR="009F7C7B" w:rsidRPr="003460AC" w:rsidRDefault="009F7C7B" w:rsidP="009F7C7B">
            <w:pPr>
              <w:rPr>
                <w:b/>
                <w:u w:val="single"/>
                <w:lang w:eastAsia="zh-CN"/>
              </w:rPr>
            </w:pPr>
            <w:r w:rsidRPr="003460AC">
              <w:rPr>
                <w:rFonts w:hint="eastAsia"/>
                <w:b/>
                <w:u w:val="single"/>
                <w:lang w:eastAsia="zh-CN"/>
              </w:rPr>
              <w:t>I</w:t>
            </w:r>
            <w:r w:rsidRPr="003460AC">
              <w:rPr>
                <w:b/>
                <w:u w:val="single"/>
                <w:lang w:eastAsia="zh-CN"/>
              </w:rPr>
              <w:t>ssue 5-1-3: TDCP Measurement Report Mapping</w:t>
            </w:r>
          </w:p>
          <w:p w14:paraId="4A82CCFC" w14:textId="77777777" w:rsidR="009F7C7B" w:rsidRPr="003460AC" w:rsidRDefault="009F7C7B" w:rsidP="009F7C7B">
            <w:pPr>
              <w:rPr>
                <w:rFonts w:eastAsiaTheme="minorEastAsia"/>
                <w:b/>
                <w:u w:val="single"/>
                <w:lang w:eastAsia="zh-CN"/>
              </w:rPr>
            </w:pPr>
            <w:r w:rsidRPr="003460AC">
              <w:rPr>
                <w:b/>
                <w:lang w:eastAsia="zh-CN"/>
              </w:rPr>
              <w:t>Way forward:</w:t>
            </w:r>
          </w:p>
          <w:p w14:paraId="16FEB4AB" w14:textId="77777777" w:rsidR="009F7C7B" w:rsidRPr="003460AC" w:rsidRDefault="009F7C7B" w:rsidP="009F7C7B">
            <w:pPr>
              <w:pStyle w:val="ListParagraph"/>
              <w:numPr>
                <w:ilvl w:val="0"/>
                <w:numId w:val="28"/>
              </w:numPr>
              <w:spacing w:after="120"/>
              <w:contextualSpacing w:val="0"/>
              <w:rPr>
                <w:sz w:val="21"/>
                <w:szCs w:val="21"/>
              </w:rPr>
            </w:pPr>
            <w:r w:rsidRPr="003460AC">
              <w:rPr>
                <w:rFonts w:eastAsia="SimSun"/>
                <w:bCs/>
                <w:lang w:eastAsia="zh-CN"/>
              </w:rPr>
              <w:t>Option 1</w:t>
            </w:r>
            <w:r w:rsidRPr="003460AC">
              <w:rPr>
                <w:sz w:val="21"/>
                <w:szCs w:val="21"/>
              </w:rPr>
              <w:t xml:space="preserve">: </w:t>
            </w:r>
          </w:p>
          <w:p w14:paraId="4465C4C9" w14:textId="77777777" w:rsidR="009F7C7B" w:rsidRPr="003460AC" w:rsidRDefault="009F7C7B" w:rsidP="009F7C7B">
            <w:pPr>
              <w:pStyle w:val="ListParagraph"/>
              <w:numPr>
                <w:ilvl w:val="1"/>
                <w:numId w:val="28"/>
              </w:numPr>
              <w:spacing w:after="120"/>
              <w:contextualSpacing w:val="0"/>
              <w:rPr>
                <w:rFonts w:eastAsia="SimSun"/>
                <w:b/>
                <w:u w:val="single"/>
                <w:lang w:eastAsia="zh-CN"/>
              </w:rPr>
            </w:pPr>
            <w:r w:rsidRPr="003460AC">
              <w:rPr>
                <w:rFonts w:eastAsiaTheme="minorEastAsia"/>
                <w:sz w:val="21"/>
                <w:szCs w:val="21"/>
                <w:lang w:eastAsia="zh-CN"/>
              </w:rPr>
              <w:t xml:space="preserve">Add the below table for amplitude reporting in </w:t>
            </w:r>
            <w:proofErr w:type="gramStart"/>
            <w:r w:rsidRPr="003460AC">
              <w:rPr>
                <w:rFonts w:eastAsiaTheme="minorEastAsia"/>
                <w:sz w:val="21"/>
                <w:szCs w:val="21"/>
                <w:lang w:eastAsia="zh-CN"/>
              </w:rPr>
              <w:t>38.133</w:t>
            </w:r>
            <w:proofErr w:type="gramEnd"/>
          </w:p>
          <w:p w14:paraId="0F3B237F" w14:textId="77777777" w:rsidR="009F7C7B" w:rsidRPr="003460AC" w:rsidRDefault="009F7C7B" w:rsidP="009F7C7B">
            <w:pPr>
              <w:pStyle w:val="ListParagraph"/>
              <w:numPr>
                <w:ilvl w:val="0"/>
                <w:numId w:val="28"/>
              </w:numPr>
              <w:overflowPunct w:val="0"/>
              <w:autoSpaceDE w:val="0"/>
              <w:autoSpaceDN w:val="0"/>
              <w:adjustRightInd w:val="0"/>
              <w:snapToGrid w:val="0"/>
              <w:spacing w:before="120" w:after="120"/>
              <w:contextualSpacing w:val="0"/>
              <w:jc w:val="center"/>
              <w:textAlignment w:val="baseline"/>
              <w:rPr>
                <w:rFonts w:eastAsiaTheme="minorEastAsia"/>
                <w:b/>
                <w:szCs w:val="18"/>
                <w:lang w:eastAsia="zh-CN"/>
              </w:rPr>
            </w:pPr>
            <w:r w:rsidRPr="003460AC">
              <w:rPr>
                <w:rFonts w:eastAsiaTheme="minorEastAsia" w:hint="eastAsia"/>
                <w:b/>
                <w:szCs w:val="18"/>
                <w:lang w:eastAsia="zh-CN"/>
              </w:rPr>
              <w:t>T</w:t>
            </w:r>
            <w:r w:rsidRPr="003460AC">
              <w:rPr>
                <w:rFonts w:eastAsiaTheme="minorEastAsia"/>
                <w:b/>
                <w:szCs w:val="18"/>
                <w:lang w:eastAsia="zh-CN"/>
              </w:rPr>
              <w:t>able 1:</w:t>
            </w:r>
            <w:r w:rsidRPr="003460AC">
              <w:rPr>
                <w:rFonts w:eastAsia="Malgun Gothic"/>
                <w:b/>
                <w:lang w:eastAsia="x-none"/>
              </w:rPr>
              <w:t xml:space="preserve"> Quantization of </w:t>
            </w:r>
            <w:r w:rsidRPr="003460AC">
              <w:rPr>
                <w:rFonts w:eastAsiaTheme="minorEastAsia"/>
                <w:b/>
                <w:color w:val="000000" w:themeColor="text1"/>
                <w:lang w:eastAsia="zh-CN"/>
              </w:rPr>
              <w:t>amplitude value for TDCP reporting</w:t>
            </w:r>
          </w:p>
          <w:tbl>
            <w:tblPr>
              <w:tblStyle w:val="TableGrid"/>
              <w:tblW w:w="0" w:type="auto"/>
              <w:jc w:val="center"/>
              <w:tblLook w:val="04A0" w:firstRow="1" w:lastRow="0" w:firstColumn="1" w:lastColumn="0" w:noHBand="0" w:noVBand="1"/>
            </w:tblPr>
            <w:tblGrid>
              <w:gridCol w:w="2263"/>
              <w:gridCol w:w="4151"/>
            </w:tblGrid>
            <w:tr w:rsidR="009F7C7B" w:rsidRPr="003460AC" w14:paraId="0A71D28E" w14:textId="77777777" w:rsidTr="00E15401">
              <w:trPr>
                <w:jc w:val="center"/>
              </w:trPr>
              <w:tc>
                <w:tcPr>
                  <w:tcW w:w="2263" w:type="dxa"/>
                </w:tcPr>
                <w:p w14:paraId="6ACD75C2" w14:textId="77777777" w:rsidR="009F7C7B" w:rsidRPr="003460AC" w:rsidRDefault="009F7C7B" w:rsidP="009F7C7B">
                  <w:pPr>
                    <w:snapToGrid w:val="0"/>
                    <w:jc w:val="center"/>
                    <w:rPr>
                      <w:rFonts w:eastAsiaTheme="minorEastAsia"/>
                      <w:b/>
                      <w:color w:val="000000" w:themeColor="text1"/>
                      <w:lang w:eastAsia="zh-CN"/>
                    </w:rPr>
                  </w:pPr>
                  <w:r w:rsidRPr="003460AC">
                    <w:rPr>
                      <w:rFonts w:eastAsiaTheme="minorEastAsia" w:hint="eastAsia"/>
                      <w:b/>
                      <w:color w:val="000000" w:themeColor="text1"/>
                      <w:lang w:eastAsia="zh-CN"/>
                    </w:rPr>
                    <w:t>V</w:t>
                  </w:r>
                  <w:r w:rsidRPr="003460AC">
                    <w:rPr>
                      <w:rFonts w:eastAsiaTheme="minorEastAsia"/>
                      <w:b/>
                      <w:color w:val="000000" w:themeColor="text1"/>
                      <w:lang w:eastAsia="zh-CN"/>
                    </w:rPr>
                    <w:t xml:space="preserve">alue of  </w:t>
                  </w:r>
                  <m:oMath>
                    <m:r>
                      <m:rPr>
                        <m:sty m:val="bi"/>
                      </m:rPr>
                      <w:rPr>
                        <w:rFonts w:ascii="Cambria Math" w:eastAsia="Malgun Gothic" w:hAnsi="Cambria Math"/>
                      </w:rPr>
                      <m:t>q</m:t>
                    </m:r>
                  </m:oMath>
                </w:p>
              </w:tc>
              <w:tc>
                <w:tcPr>
                  <w:tcW w:w="4151" w:type="dxa"/>
                </w:tcPr>
                <w:p w14:paraId="672B7D46" w14:textId="77777777" w:rsidR="009F7C7B" w:rsidRPr="003460AC" w:rsidRDefault="009F7C7B" w:rsidP="009F7C7B">
                  <w:pPr>
                    <w:snapToGrid w:val="0"/>
                    <w:jc w:val="center"/>
                    <w:rPr>
                      <w:rFonts w:eastAsiaTheme="minorEastAsia"/>
                      <w:b/>
                      <w:color w:val="000000" w:themeColor="text1"/>
                      <w:lang w:eastAsia="zh-CN"/>
                    </w:rPr>
                  </w:pPr>
                  <w:r w:rsidRPr="003460AC">
                    <w:rPr>
                      <w:rFonts w:eastAsiaTheme="minorEastAsia" w:hint="eastAsia"/>
                      <w:b/>
                      <w:color w:val="000000" w:themeColor="text1"/>
                      <w:lang w:eastAsia="zh-CN"/>
                    </w:rPr>
                    <w:t>V</w:t>
                  </w:r>
                  <w:r w:rsidRPr="003460AC">
                    <w:rPr>
                      <w:rFonts w:eastAsiaTheme="minorEastAsia"/>
                      <w:b/>
                      <w:color w:val="000000" w:themeColor="text1"/>
                      <w:lang w:eastAsia="zh-CN"/>
                    </w:rPr>
                    <w:t>alue of</w:t>
                  </w:r>
                  <w:r w:rsidRPr="003460AC">
                    <w:t xml:space="preserve"> </w:t>
                  </w:r>
                  <w:r w:rsidRPr="003460AC">
                    <w:rPr>
                      <w:rFonts w:eastAsiaTheme="minorEastAsia"/>
                      <w:b/>
                      <w:color w:val="000000" w:themeColor="text1"/>
                      <w:lang w:eastAsia="zh-CN"/>
                    </w:rPr>
                    <w:t xml:space="preserve">amplitude </w:t>
                  </w:r>
                  <m:oMath>
                    <m:d>
                      <m:dPr>
                        <m:begChr m:val="{"/>
                        <m:endChr m:val="}"/>
                        <m:ctrlPr>
                          <w:rPr>
                            <w:rFonts w:ascii="Cambria Math" w:eastAsia="Malgun Gothic" w:hAnsi="Cambria Math"/>
                            <w:i/>
                          </w:rPr>
                        </m:ctrlPr>
                      </m:dPr>
                      <m:e>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16-q</m:t>
                                </m:r>
                              </m:e>
                            </m:d>
                            <m:r>
                              <w:rPr>
                                <w:rFonts w:ascii="Cambria Math" w:eastAsia="Malgun Gothic" w:hAnsi="Cambria Math"/>
                              </w:rPr>
                              <m:t>/2</m:t>
                            </m:r>
                          </m:sup>
                        </m:sSup>
                      </m:e>
                    </m:d>
                  </m:oMath>
                </w:p>
              </w:tc>
            </w:tr>
            <w:tr w:rsidR="009F7C7B" w:rsidRPr="003460AC" w14:paraId="4237566C" w14:textId="77777777" w:rsidTr="00E15401">
              <w:trPr>
                <w:jc w:val="center"/>
              </w:trPr>
              <w:tc>
                <w:tcPr>
                  <w:tcW w:w="2263" w:type="dxa"/>
                </w:tcPr>
                <w:p w14:paraId="4BA7492F" w14:textId="77777777" w:rsidR="009F7C7B" w:rsidRPr="003460AC" w:rsidRDefault="009F7C7B" w:rsidP="009F7C7B">
                  <w:pPr>
                    <w:snapToGrid w:val="0"/>
                    <w:jc w:val="center"/>
                    <w:rPr>
                      <w:rFonts w:eastAsiaTheme="minorEastAsia"/>
                      <w:color w:val="000000" w:themeColor="text1"/>
                      <w:lang w:eastAsia="zh-CN"/>
                    </w:rPr>
                  </w:pPr>
                  <w:r w:rsidRPr="003460AC">
                    <w:rPr>
                      <w:rFonts w:eastAsiaTheme="minorEastAsia" w:hint="eastAsia"/>
                      <w:color w:val="000000" w:themeColor="text1"/>
                      <w:lang w:eastAsia="zh-CN"/>
                    </w:rPr>
                    <w:t>0</w:t>
                  </w:r>
                </w:p>
              </w:tc>
              <w:tc>
                <w:tcPr>
                  <w:tcW w:w="4151" w:type="dxa"/>
                </w:tcPr>
                <w:p w14:paraId="6BAF615E" w14:textId="77777777" w:rsidR="009F7C7B" w:rsidRPr="003460AC" w:rsidRDefault="009F7C7B" w:rsidP="009F7C7B">
                  <w:pPr>
                    <w:jc w:val="center"/>
                    <w:rPr>
                      <w:rFonts w:eastAsiaTheme="minorEastAsia"/>
                      <w:color w:val="000000" w:themeColor="text1"/>
                      <w:lang w:eastAsia="zh-CN"/>
                    </w:rPr>
                  </w:pPr>
                  <w:r w:rsidRPr="003460AC">
                    <w:rPr>
                      <w:rFonts w:hint="eastAsia"/>
                      <w:color w:val="000000"/>
                    </w:rPr>
                    <w:t>0.99609375</w:t>
                  </w:r>
                </w:p>
              </w:tc>
            </w:tr>
            <w:tr w:rsidR="009F7C7B" w:rsidRPr="003460AC" w14:paraId="4CC704AC" w14:textId="77777777" w:rsidTr="00E15401">
              <w:trPr>
                <w:jc w:val="center"/>
              </w:trPr>
              <w:tc>
                <w:tcPr>
                  <w:tcW w:w="2263" w:type="dxa"/>
                </w:tcPr>
                <w:p w14:paraId="5FFB5010" w14:textId="77777777" w:rsidR="009F7C7B" w:rsidRPr="003460AC" w:rsidRDefault="009F7C7B" w:rsidP="009F7C7B">
                  <w:pPr>
                    <w:snapToGrid w:val="0"/>
                    <w:jc w:val="center"/>
                    <w:rPr>
                      <w:rFonts w:eastAsiaTheme="minorEastAsia"/>
                      <w:color w:val="000000" w:themeColor="text1"/>
                      <w:lang w:eastAsia="zh-CN"/>
                    </w:rPr>
                  </w:pPr>
                  <w:r w:rsidRPr="003460AC">
                    <w:rPr>
                      <w:rFonts w:eastAsiaTheme="minorEastAsia" w:hint="eastAsia"/>
                      <w:color w:val="000000" w:themeColor="text1"/>
                      <w:lang w:eastAsia="zh-CN"/>
                    </w:rPr>
                    <w:t>1</w:t>
                  </w:r>
                </w:p>
              </w:tc>
              <w:tc>
                <w:tcPr>
                  <w:tcW w:w="4151" w:type="dxa"/>
                </w:tcPr>
                <w:p w14:paraId="473B660E" w14:textId="77777777" w:rsidR="009F7C7B" w:rsidRPr="003460AC" w:rsidRDefault="009F7C7B" w:rsidP="009F7C7B">
                  <w:pPr>
                    <w:jc w:val="center"/>
                    <w:rPr>
                      <w:rFonts w:eastAsiaTheme="minorEastAsia"/>
                      <w:color w:val="000000" w:themeColor="text1"/>
                      <w:lang w:eastAsia="zh-CN"/>
                    </w:rPr>
                  </w:pPr>
                  <w:r w:rsidRPr="003460AC">
                    <w:rPr>
                      <w:rFonts w:hint="eastAsia"/>
                      <w:color w:val="000000"/>
                    </w:rPr>
                    <w:t>0.994475728</w:t>
                  </w:r>
                </w:p>
              </w:tc>
            </w:tr>
            <w:tr w:rsidR="009F7C7B" w:rsidRPr="003460AC" w14:paraId="5308125E" w14:textId="77777777" w:rsidTr="00E15401">
              <w:trPr>
                <w:jc w:val="center"/>
              </w:trPr>
              <w:tc>
                <w:tcPr>
                  <w:tcW w:w="2263" w:type="dxa"/>
                </w:tcPr>
                <w:p w14:paraId="0A0B0F4F" w14:textId="77777777" w:rsidR="009F7C7B" w:rsidRPr="003460AC" w:rsidRDefault="009F7C7B" w:rsidP="009F7C7B">
                  <w:pPr>
                    <w:snapToGrid w:val="0"/>
                    <w:jc w:val="center"/>
                    <w:rPr>
                      <w:rFonts w:eastAsiaTheme="minorEastAsia"/>
                      <w:color w:val="000000" w:themeColor="text1"/>
                      <w:lang w:eastAsia="zh-CN"/>
                    </w:rPr>
                  </w:pPr>
                  <w:r w:rsidRPr="003460AC">
                    <w:rPr>
                      <w:rFonts w:eastAsiaTheme="minorEastAsia" w:hint="eastAsia"/>
                      <w:color w:val="000000" w:themeColor="text1"/>
                      <w:lang w:eastAsia="zh-CN"/>
                    </w:rPr>
                    <w:t>2</w:t>
                  </w:r>
                </w:p>
              </w:tc>
              <w:tc>
                <w:tcPr>
                  <w:tcW w:w="4151" w:type="dxa"/>
                </w:tcPr>
                <w:p w14:paraId="6556EE7D" w14:textId="77777777" w:rsidR="009F7C7B" w:rsidRPr="003460AC" w:rsidRDefault="009F7C7B" w:rsidP="009F7C7B">
                  <w:pPr>
                    <w:jc w:val="center"/>
                    <w:rPr>
                      <w:rFonts w:eastAsiaTheme="minorEastAsia"/>
                      <w:color w:val="000000" w:themeColor="text1"/>
                      <w:lang w:eastAsia="zh-CN"/>
                    </w:rPr>
                  </w:pPr>
                  <w:r w:rsidRPr="003460AC">
                    <w:rPr>
                      <w:rFonts w:hint="eastAsia"/>
                      <w:color w:val="000000"/>
                    </w:rPr>
                    <w:t>0.9921875</w:t>
                  </w:r>
                </w:p>
              </w:tc>
            </w:tr>
            <w:tr w:rsidR="009F7C7B" w:rsidRPr="003460AC" w14:paraId="3D31371D" w14:textId="77777777" w:rsidTr="00E15401">
              <w:trPr>
                <w:jc w:val="center"/>
              </w:trPr>
              <w:tc>
                <w:tcPr>
                  <w:tcW w:w="2263" w:type="dxa"/>
                </w:tcPr>
                <w:p w14:paraId="77B57BA2" w14:textId="77777777" w:rsidR="009F7C7B" w:rsidRPr="003460AC" w:rsidRDefault="009F7C7B" w:rsidP="009F7C7B">
                  <w:pPr>
                    <w:snapToGrid w:val="0"/>
                    <w:jc w:val="center"/>
                    <w:rPr>
                      <w:rFonts w:eastAsiaTheme="minorEastAsia"/>
                      <w:color w:val="000000" w:themeColor="text1"/>
                      <w:lang w:eastAsia="zh-CN"/>
                    </w:rPr>
                  </w:pPr>
                  <w:r w:rsidRPr="003460AC">
                    <w:rPr>
                      <w:rFonts w:eastAsiaTheme="minorEastAsia" w:hint="eastAsia"/>
                      <w:color w:val="000000" w:themeColor="text1"/>
                      <w:lang w:eastAsia="zh-CN"/>
                    </w:rPr>
                    <w:t>3</w:t>
                  </w:r>
                </w:p>
              </w:tc>
              <w:tc>
                <w:tcPr>
                  <w:tcW w:w="4151" w:type="dxa"/>
                </w:tcPr>
                <w:p w14:paraId="0854EDBE" w14:textId="77777777" w:rsidR="009F7C7B" w:rsidRPr="003460AC" w:rsidRDefault="009F7C7B" w:rsidP="009F7C7B">
                  <w:pPr>
                    <w:snapToGrid w:val="0"/>
                    <w:jc w:val="center"/>
                    <w:rPr>
                      <w:rFonts w:eastAsiaTheme="minorEastAsia"/>
                      <w:color w:val="000000" w:themeColor="text1"/>
                      <w:lang w:eastAsia="zh-CN"/>
                    </w:rPr>
                  </w:pPr>
                  <w:r w:rsidRPr="003460AC">
                    <w:rPr>
                      <w:rFonts w:hint="eastAsia"/>
                      <w:color w:val="000000"/>
                    </w:rPr>
                    <w:t>0.988951457</w:t>
                  </w:r>
                </w:p>
              </w:tc>
            </w:tr>
            <w:tr w:rsidR="009F7C7B" w:rsidRPr="003460AC" w14:paraId="55B3702B" w14:textId="77777777" w:rsidTr="00E15401">
              <w:trPr>
                <w:jc w:val="center"/>
              </w:trPr>
              <w:tc>
                <w:tcPr>
                  <w:tcW w:w="2263" w:type="dxa"/>
                </w:tcPr>
                <w:p w14:paraId="241C2A01" w14:textId="77777777" w:rsidR="009F7C7B" w:rsidRPr="003460AC" w:rsidRDefault="009F7C7B" w:rsidP="009F7C7B">
                  <w:pPr>
                    <w:snapToGrid w:val="0"/>
                    <w:jc w:val="center"/>
                    <w:rPr>
                      <w:rFonts w:eastAsiaTheme="minorEastAsia"/>
                      <w:color w:val="000000" w:themeColor="text1"/>
                      <w:lang w:eastAsia="zh-CN"/>
                    </w:rPr>
                  </w:pPr>
                  <w:r w:rsidRPr="003460AC">
                    <w:rPr>
                      <w:rFonts w:eastAsiaTheme="minorEastAsia"/>
                      <w:color w:val="000000" w:themeColor="text1"/>
                      <w:lang w:eastAsia="zh-CN"/>
                    </w:rPr>
                    <w:t>…</w:t>
                  </w:r>
                </w:p>
              </w:tc>
              <w:tc>
                <w:tcPr>
                  <w:tcW w:w="4151" w:type="dxa"/>
                </w:tcPr>
                <w:p w14:paraId="6784335D" w14:textId="77777777" w:rsidR="009F7C7B" w:rsidRPr="003460AC" w:rsidRDefault="009F7C7B" w:rsidP="009F7C7B">
                  <w:pPr>
                    <w:snapToGrid w:val="0"/>
                    <w:jc w:val="center"/>
                    <w:rPr>
                      <w:rFonts w:eastAsiaTheme="minorEastAsia"/>
                      <w:color w:val="000000" w:themeColor="text1"/>
                      <w:lang w:eastAsia="zh-CN"/>
                    </w:rPr>
                  </w:pPr>
                  <w:r w:rsidRPr="003460AC">
                    <w:rPr>
                      <w:rFonts w:eastAsiaTheme="minorEastAsia"/>
                      <w:color w:val="000000" w:themeColor="text1"/>
                      <w:lang w:eastAsia="zh-CN"/>
                    </w:rPr>
                    <w:t>…</w:t>
                  </w:r>
                </w:p>
              </w:tc>
            </w:tr>
            <w:tr w:rsidR="009F7C7B" w:rsidRPr="003460AC" w14:paraId="7A0AB416" w14:textId="77777777" w:rsidTr="00E15401">
              <w:trPr>
                <w:jc w:val="center"/>
              </w:trPr>
              <w:tc>
                <w:tcPr>
                  <w:tcW w:w="2263" w:type="dxa"/>
                </w:tcPr>
                <w:p w14:paraId="5FE30559" w14:textId="77777777" w:rsidR="009F7C7B" w:rsidRPr="003460AC" w:rsidRDefault="009F7C7B" w:rsidP="009F7C7B">
                  <w:pPr>
                    <w:snapToGrid w:val="0"/>
                    <w:jc w:val="center"/>
                    <w:rPr>
                      <w:rFonts w:eastAsiaTheme="minorEastAsia"/>
                      <w:color w:val="000000" w:themeColor="text1"/>
                      <w:lang w:eastAsia="zh-CN"/>
                    </w:rPr>
                  </w:pPr>
                  <w:r w:rsidRPr="003460AC">
                    <w:rPr>
                      <w:rFonts w:eastAsiaTheme="minorEastAsia" w:hint="eastAsia"/>
                      <w:color w:val="000000" w:themeColor="text1"/>
                      <w:lang w:eastAsia="zh-CN"/>
                    </w:rPr>
                    <w:t>1</w:t>
                  </w:r>
                  <w:r w:rsidRPr="003460AC">
                    <w:rPr>
                      <w:rFonts w:eastAsiaTheme="minorEastAsia"/>
                      <w:color w:val="000000" w:themeColor="text1"/>
                      <w:lang w:eastAsia="zh-CN"/>
                    </w:rPr>
                    <w:t>2</w:t>
                  </w:r>
                </w:p>
              </w:tc>
              <w:tc>
                <w:tcPr>
                  <w:tcW w:w="4151" w:type="dxa"/>
                </w:tcPr>
                <w:p w14:paraId="23511E78" w14:textId="77777777" w:rsidR="009F7C7B" w:rsidRPr="003460AC" w:rsidRDefault="009F7C7B" w:rsidP="009F7C7B">
                  <w:pPr>
                    <w:snapToGrid w:val="0"/>
                    <w:jc w:val="center"/>
                    <w:rPr>
                      <w:rFonts w:eastAsiaTheme="minorEastAsia"/>
                      <w:color w:val="000000" w:themeColor="text1"/>
                      <w:lang w:eastAsia="zh-CN"/>
                    </w:rPr>
                  </w:pPr>
                  <w:r w:rsidRPr="003460AC">
                    <w:rPr>
                      <w:rFonts w:eastAsiaTheme="minorEastAsia" w:hint="eastAsia"/>
                      <w:color w:val="000000" w:themeColor="text1"/>
                      <w:lang w:eastAsia="zh-CN"/>
                    </w:rPr>
                    <w:t>0</w:t>
                  </w:r>
                  <w:r w:rsidRPr="003460AC">
                    <w:rPr>
                      <w:rFonts w:eastAsiaTheme="minorEastAsia"/>
                      <w:color w:val="000000" w:themeColor="text1"/>
                      <w:lang w:eastAsia="zh-CN"/>
                    </w:rPr>
                    <w:t>.75</w:t>
                  </w:r>
                </w:p>
              </w:tc>
            </w:tr>
            <w:tr w:rsidR="009F7C7B" w:rsidRPr="003460AC" w14:paraId="0817E8E7" w14:textId="77777777" w:rsidTr="00E15401">
              <w:trPr>
                <w:jc w:val="center"/>
              </w:trPr>
              <w:tc>
                <w:tcPr>
                  <w:tcW w:w="2263" w:type="dxa"/>
                </w:tcPr>
                <w:p w14:paraId="07ABAFAC" w14:textId="77777777" w:rsidR="009F7C7B" w:rsidRPr="003460AC" w:rsidRDefault="009F7C7B" w:rsidP="009F7C7B">
                  <w:pPr>
                    <w:snapToGrid w:val="0"/>
                    <w:jc w:val="center"/>
                    <w:rPr>
                      <w:rFonts w:eastAsiaTheme="minorEastAsia"/>
                      <w:color w:val="000000" w:themeColor="text1"/>
                      <w:lang w:eastAsia="zh-CN"/>
                    </w:rPr>
                  </w:pPr>
                  <w:r w:rsidRPr="003460AC">
                    <w:rPr>
                      <w:rFonts w:eastAsiaTheme="minorEastAsia" w:hint="eastAsia"/>
                      <w:color w:val="000000" w:themeColor="text1"/>
                      <w:lang w:eastAsia="zh-CN"/>
                    </w:rPr>
                    <w:t>1</w:t>
                  </w:r>
                  <w:r w:rsidRPr="003460AC">
                    <w:rPr>
                      <w:rFonts w:eastAsiaTheme="minorEastAsia"/>
                      <w:color w:val="000000" w:themeColor="text1"/>
                      <w:lang w:eastAsia="zh-CN"/>
                    </w:rPr>
                    <w:t>3</w:t>
                  </w:r>
                </w:p>
              </w:tc>
              <w:tc>
                <w:tcPr>
                  <w:tcW w:w="4151" w:type="dxa"/>
                </w:tcPr>
                <w:p w14:paraId="607F20BD" w14:textId="77777777" w:rsidR="009F7C7B" w:rsidRPr="003460AC" w:rsidRDefault="009F7C7B" w:rsidP="009F7C7B">
                  <w:pPr>
                    <w:jc w:val="center"/>
                    <w:rPr>
                      <w:rFonts w:eastAsiaTheme="minorEastAsia"/>
                      <w:color w:val="000000" w:themeColor="text1"/>
                      <w:lang w:eastAsia="zh-CN"/>
                    </w:rPr>
                  </w:pPr>
                  <w:r w:rsidRPr="003460AC">
                    <w:rPr>
                      <w:rFonts w:hint="eastAsia"/>
                      <w:color w:val="000000"/>
                    </w:rPr>
                    <w:t>0.646446609</w:t>
                  </w:r>
                </w:p>
              </w:tc>
            </w:tr>
            <w:tr w:rsidR="009F7C7B" w:rsidRPr="003460AC" w14:paraId="05E2F6F4" w14:textId="77777777" w:rsidTr="00E15401">
              <w:trPr>
                <w:jc w:val="center"/>
              </w:trPr>
              <w:tc>
                <w:tcPr>
                  <w:tcW w:w="2263" w:type="dxa"/>
                </w:tcPr>
                <w:p w14:paraId="184E8B29" w14:textId="77777777" w:rsidR="009F7C7B" w:rsidRPr="003460AC" w:rsidRDefault="009F7C7B" w:rsidP="009F7C7B">
                  <w:pPr>
                    <w:snapToGrid w:val="0"/>
                    <w:jc w:val="center"/>
                    <w:rPr>
                      <w:rFonts w:eastAsiaTheme="minorEastAsia"/>
                      <w:color w:val="000000" w:themeColor="text1"/>
                      <w:lang w:eastAsia="zh-CN"/>
                    </w:rPr>
                  </w:pPr>
                  <w:r w:rsidRPr="003460AC">
                    <w:rPr>
                      <w:rFonts w:eastAsiaTheme="minorEastAsia" w:hint="eastAsia"/>
                      <w:color w:val="000000" w:themeColor="text1"/>
                      <w:lang w:eastAsia="zh-CN"/>
                    </w:rPr>
                    <w:t>1</w:t>
                  </w:r>
                  <w:r w:rsidRPr="003460AC">
                    <w:rPr>
                      <w:rFonts w:eastAsiaTheme="minorEastAsia"/>
                      <w:color w:val="000000" w:themeColor="text1"/>
                      <w:lang w:eastAsia="zh-CN"/>
                    </w:rPr>
                    <w:t>4</w:t>
                  </w:r>
                </w:p>
              </w:tc>
              <w:tc>
                <w:tcPr>
                  <w:tcW w:w="4151" w:type="dxa"/>
                </w:tcPr>
                <w:p w14:paraId="183D61F0" w14:textId="77777777" w:rsidR="009F7C7B" w:rsidRPr="003460AC" w:rsidRDefault="009F7C7B" w:rsidP="009F7C7B">
                  <w:pPr>
                    <w:snapToGrid w:val="0"/>
                    <w:jc w:val="center"/>
                    <w:rPr>
                      <w:rFonts w:eastAsiaTheme="minorEastAsia"/>
                      <w:color w:val="000000" w:themeColor="text1"/>
                      <w:lang w:eastAsia="zh-CN"/>
                    </w:rPr>
                  </w:pPr>
                  <w:r w:rsidRPr="003460AC">
                    <w:rPr>
                      <w:rFonts w:eastAsiaTheme="minorEastAsia" w:hint="eastAsia"/>
                      <w:color w:val="000000" w:themeColor="text1"/>
                      <w:lang w:eastAsia="zh-CN"/>
                    </w:rPr>
                    <w:t>0</w:t>
                  </w:r>
                  <w:r w:rsidRPr="003460AC">
                    <w:rPr>
                      <w:rFonts w:eastAsiaTheme="minorEastAsia"/>
                      <w:color w:val="000000" w:themeColor="text1"/>
                      <w:lang w:eastAsia="zh-CN"/>
                    </w:rPr>
                    <w:t>.5</w:t>
                  </w:r>
                </w:p>
              </w:tc>
            </w:tr>
            <w:tr w:rsidR="009F7C7B" w:rsidRPr="003460AC" w14:paraId="42867B5C" w14:textId="77777777" w:rsidTr="00E15401">
              <w:trPr>
                <w:jc w:val="center"/>
              </w:trPr>
              <w:tc>
                <w:tcPr>
                  <w:tcW w:w="2263" w:type="dxa"/>
                </w:tcPr>
                <w:p w14:paraId="6F289C0B" w14:textId="77777777" w:rsidR="009F7C7B" w:rsidRPr="003460AC" w:rsidRDefault="009F7C7B" w:rsidP="009F7C7B">
                  <w:pPr>
                    <w:snapToGrid w:val="0"/>
                    <w:jc w:val="center"/>
                    <w:rPr>
                      <w:rFonts w:eastAsiaTheme="minorEastAsia"/>
                      <w:color w:val="000000" w:themeColor="text1"/>
                      <w:lang w:eastAsia="zh-CN"/>
                    </w:rPr>
                  </w:pPr>
                  <w:r w:rsidRPr="003460AC">
                    <w:rPr>
                      <w:rFonts w:eastAsiaTheme="minorEastAsia" w:hint="eastAsia"/>
                      <w:color w:val="000000" w:themeColor="text1"/>
                      <w:lang w:eastAsia="zh-CN"/>
                    </w:rPr>
                    <w:t>1</w:t>
                  </w:r>
                  <w:r w:rsidRPr="003460AC">
                    <w:rPr>
                      <w:rFonts w:eastAsiaTheme="minorEastAsia"/>
                      <w:color w:val="000000" w:themeColor="text1"/>
                      <w:lang w:eastAsia="zh-CN"/>
                    </w:rPr>
                    <w:t>5</w:t>
                  </w:r>
                </w:p>
              </w:tc>
              <w:tc>
                <w:tcPr>
                  <w:tcW w:w="4151" w:type="dxa"/>
                </w:tcPr>
                <w:p w14:paraId="03F7550D" w14:textId="77777777" w:rsidR="009F7C7B" w:rsidRPr="003460AC" w:rsidRDefault="009F7C7B" w:rsidP="009F7C7B">
                  <w:pPr>
                    <w:jc w:val="center"/>
                    <w:rPr>
                      <w:rFonts w:eastAsiaTheme="minorEastAsia"/>
                      <w:color w:val="000000" w:themeColor="text1"/>
                      <w:lang w:eastAsia="zh-CN"/>
                    </w:rPr>
                  </w:pPr>
                  <w:r w:rsidRPr="003460AC">
                    <w:rPr>
                      <w:rFonts w:hint="eastAsia"/>
                      <w:color w:val="000000"/>
                    </w:rPr>
                    <w:t>0.292893219</w:t>
                  </w:r>
                </w:p>
              </w:tc>
            </w:tr>
          </w:tbl>
          <w:p w14:paraId="3C3755A2" w14:textId="77777777" w:rsidR="009F7C7B" w:rsidRPr="003460AC" w:rsidRDefault="009F7C7B" w:rsidP="009F7C7B">
            <w:pPr>
              <w:spacing w:after="120" w:line="252" w:lineRule="auto"/>
              <w:rPr>
                <w:rFonts w:eastAsia="Malgun Gothic"/>
                <w:b/>
                <w:szCs w:val="21"/>
                <w:u w:val="single"/>
                <w:lang w:eastAsia="ko-KR"/>
              </w:rPr>
            </w:pPr>
          </w:p>
          <w:p w14:paraId="31DD0031" w14:textId="77777777" w:rsidR="009F7C7B" w:rsidRPr="003460AC" w:rsidRDefault="009F7C7B" w:rsidP="009F7C7B">
            <w:pPr>
              <w:rPr>
                <w:b/>
                <w:u w:val="single"/>
                <w:lang w:eastAsia="zh-CN"/>
              </w:rPr>
            </w:pPr>
            <w:r w:rsidRPr="003460AC">
              <w:rPr>
                <w:b/>
                <w:u w:val="single"/>
                <w:lang w:eastAsia="ko-KR"/>
              </w:rPr>
              <w:t>Issue 5-2-1</w:t>
            </w:r>
            <w:r w:rsidRPr="003460AC">
              <w:rPr>
                <w:rFonts w:hint="eastAsia"/>
                <w:b/>
                <w:u w:val="single"/>
                <w:lang w:eastAsia="zh-CN"/>
              </w:rPr>
              <w:t>:</w:t>
            </w:r>
            <w:r w:rsidRPr="003460AC">
              <w:rPr>
                <w:b/>
                <w:u w:val="single"/>
                <w:lang w:eastAsia="zh-CN"/>
              </w:rPr>
              <w:t xml:space="preserve"> Test case list</w:t>
            </w:r>
          </w:p>
          <w:p w14:paraId="065D3790" w14:textId="77777777" w:rsidR="009F7C7B" w:rsidRPr="003460AC" w:rsidRDefault="009F7C7B" w:rsidP="009F7C7B">
            <w:pPr>
              <w:spacing w:after="120" w:line="252" w:lineRule="auto"/>
              <w:rPr>
                <w:b/>
                <w:lang w:eastAsia="zh-CN"/>
              </w:rPr>
            </w:pPr>
            <w:r w:rsidRPr="003460AC">
              <w:rPr>
                <w:b/>
                <w:lang w:eastAsia="zh-CN"/>
              </w:rPr>
              <w:t>Way forward:</w:t>
            </w:r>
          </w:p>
          <w:p w14:paraId="41294809" w14:textId="77777777" w:rsidR="009F7C7B" w:rsidRPr="003460AC" w:rsidRDefault="009F7C7B" w:rsidP="009F7C7B">
            <w:pPr>
              <w:pStyle w:val="ListParagraph"/>
              <w:numPr>
                <w:ilvl w:val="0"/>
                <w:numId w:val="28"/>
              </w:numPr>
              <w:spacing w:after="120"/>
              <w:contextualSpacing w:val="0"/>
              <w:rPr>
                <w:rFonts w:eastAsiaTheme="minorEastAsia"/>
                <w:bCs/>
                <w:szCs w:val="21"/>
                <w:u w:val="single"/>
                <w:lang w:eastAsia="ko-KR"/>
              </w:rPr>
            </w:pPr>
            <w:r w:rsidRPr="003460AC">
              <w:rPr>
                <w:rFonts w:eastAsiaTheme="minorEastAsia" w:hint="eastAsia"/>
                <w:bCs/>
                <w:lang w:eastAsia="zh-CN"/>
              </w:rPr>
              <w:t>F</w:t>
            </w:r>
            <w:r w:rsidRPr="003460AC">
              <w:rPr>
                <w:rFonts w:eastAsiaTheme="minorEastAsia"/>
                <w:bCs/>
                <w:lang w:eastAsia="zh-CN"/>
              </w:rPr>
              <w:t xml:space="preserve">FS on test case </w:t>
            </w:r>
            <w:proofErr w:type="gramStart"/>
            <w:r w:rsidRPr="003460AC">
              <w:rPr>
                <w:rFonts w:eastAsiaTheme="minorEastAsia"/>
                <w:bCs/>
                <w:lang w:eastAsia="zh-CN"/>
              </w:rPr>
              <w:t>list</w:t>
            </w:r>
            <w:proofErr w:type="gramEnd"/>
          </w:p>
          <w:p w14:paraId="51492FFF" w14:textId="77777777" w:rsidR="008A1082" w:rsidRDefault="008A1082" w:rsidP="009F7C7B">
            <w:pPr>
              <w:spacing w:after="120"/>
            </w:pPr>
          </w:p>
        </w:tc>
      </w:tr>
    </w:tbl>
    <w:p w14:paraId="0631E69A" w14:textId="77777777" w:rsidR="003959C0" w:rsidRPr="003959C0" w:rsidRDefault="003959C0" w:rsidP="003959C0"/>
    <w:p w14:paraId="7D43D58A" w14:textId="77777777" w:rsidR="008A1082" w:rsidRDefault="008A1082" w:rsidP="008A1082">
      <w:r>
        <w:t xml:space="preserve">In this contribution we discuss: </w:t>
      </w:r>
    </w:p>
    <w:p w14:paraId="54A7CE34" w14:textId="021AB55B" w:rsidR="00304722" w:rsidRDefault="005C2199" w:rsidP="008A1082">
      <w:pPr>
        <w:pStyle w:val="ListParagraph"/>
        <w:numPr>
          <w:ilvl w:val="0"/>
          <w:numId w:val="39"/>
        </w:numPr>
        <w:rPr>
          <w:lang w:val="en-GB"/>
        </w:rPr>
      </w:pPr>
      <w:r>
        <w:rPr>
          <w:lang w:val="en-GB"/>
        </w:rPr>
        <w:t>two</w:t>
      </w:r>
      <w:r w:rsidR="00304722">
        <w:rPr>
          <w:lang w:val="en-GB"/>
        </w:rPr>
        <w:t xml:space="preserve"> TA test </w:t>
      </w:r>
      <w:proofErr w:type="gramStart"/>
      <w:r w:rsidR="00304722">
        <w:rPr>
          <w:lang w:val="en-GB"/>
        </w:rPr>
        <w:t>cases</w:t>
      </w:r>
      <w:r w:rsidR="00C400A6">
        <w:rPr>
          <w:lang w:val="en-GB"/>
        </w:rPr>
        <w:t>;</w:t>
      </w:r>
      <w:proofErr w:type="gramEnd"/>
    </w:p>
    <w:p w14:paraId="7A38126D" w14:textId="7BED8AB5" w:rsidR="00C400A6" w:rsidRDefault="00121328" w:rsidP="008A1082">
      <w:pPr>
        <w:pStyle w:val="ListParagraph"/>
        <w:numPr>
          <w:ilvl w:val="0"/>
          <w:numId w:val="39"/>
        </w:numPr>
        <w:rPr>
          <w:lang w:val="en-GB"/>
        </w:rPr>
      </w:pPr>
      <w:r>
        <w:rPr>
          <w:lang w:val="en-GB"/>
        </w:rPr>
        <w:t>u</w:t>
      </w:r>
      <w:r w:rsidRPr="00121328">
        <w:rPr>
          <w:lang w:val="en-GB"/>
        </w:rPr>
        <w:t xml:space="preserve">nified TCI state switching for </w:t>
      </w:r>
      <w:proofErr w:type="spellStart"/>
      <w:r w:rsidRPr="00121328">
        <w:rPr>
          <w:lang w:val="en-GB"/>
        </w:rPr>
        <w:t>mTRP</w:t>
      </w:r>
      <w:proofErr w:type="spellEnd"/>
      <w:r w:rsidRPr="00121328">
        <w:rPr>
          <w:lang w:val="en-GB"/>
        </w:rPr>
        <w:t xml:space="preserve"> </w:t>
      </w:r>
      <w:r w:rsidR="00C400A6">
        <w:rPr>
          <w:lang w:val="en-GB"/>
        </w:rPr>
        <w:t xml:space="preserve">test </w:t>
      </w:r>
      <w:proofErr w:type="gramStart"/>
      <w:r w:rsidR="00C400A6">
        <w:rPr>
          <w:lang w:val="en-GB"/>
        </w:rPr>
        <w:t>cases;</w:t>
      </w:r>
      <w:proofErr w:type="gramEnd"/>
    </w:p>
    <w:p w14:paraId="121C44EC" w14:textId="2DB54C9E" w:rsidR="00304722" w:rsidRPr="00C400A6" w:rsidRDefault="00304722" w:rsidP="00C400A6">
      <w:pPr>
        <w:pStyle w:val="ListParagraph"/>
        <w:numPr>
          <w:ilvl w:val="0"/>
          <w:numId w:val="39"/>
        </w:numPr>
        <w:rPr>
          <w:lang w:val="en-GB"/>
        </w:rPr>
      </w:pPr>
      <w:r>
        <w:rPr>
          <w:lang w:val="en-GB"/>
        </w:rPr>
        <w:t>TDCP performance requirement</w:t>
      </w:r>
      <w:r w:rsidR="009436F0">
        <w:rPr>
          <w:lang w:val="en-GB"/>
        </w:rPr>
        <w:t>s</w:t>
      </w:r>
      <w:r w:rsidR="00C400A6">
        <w:rPr>
          <w:lang w:val="en-GB"/>
        </w:rPr>
        <w:t xml:space="preserve"> and test cases.</w:t>
      </w:r>
    </w:p>
    <w:p w14:paraId="5722AE24" w14:textId="77777777" w:rsidR="0060543D" w:rsidRPr="008C39F7" w:rsidRDefault="0060543D" w:rsidP="005C23A4"/>
    <w:p w14:paraId="687F7F7B" w14:textId="77777777" w:rsidR="003B659E" w:rsidRDefault="003B659E" w:rsidP="00AE56B1">
      <w:pPr>
        <w:pStyle w:val="RAN4H1"/>
      </w:pPr>
      <w:bookmarkStart w:id="5" w:name="_Toc116995842"/>
      <w:r w:rsidRPr="008C39F7">
        <w:t>Discussion</w:t>
      </w:r>
      <w:bookmarkEnd w:id="5"/>
    </w:p>
    <w:p w14:paraId="065DA4BA" w14:textId="31880F28" w:rsidR="008A1082" w:rsidRDefault="00FF29C8" w:rsidP="008A1082">
      <w:pPr>
        <w:pStyle w:val="RAN4H2"/>
      </w:pPr>
      <w:r>
        <w:t>T</w:t>
      </w:r>
      <w:r w:rsidR="005C2199">
        <w:t>wo</w:t>
      </w:r>
      <w:r w:rsidR="00304722">
        <w:t xml:space="preserve"> TA test cases</w:t>
      </w:r>
    </w:p>
    <w:p w14:paraId="6A42E009" w14:textId="5EB30E90" w:rsidR="007B6DCC" w:rsidRDefault="004314D7" w:rsidP="007B6DCC">
      <w:r>
        <w:t xml:space="preserve">Regarding the </w:t>
      </w:r>
      <w:r w:rsidR="005C2199">
        <w:t>two</w:t>
      </w:r>
      <w:r>
        <w:t xml:space="preserve"> TA feature, a test case needs to be defined using as starting point the </w:t>
      </w:r>
      <w:r w:rsidR="00121328">
        <w:t>timing</w:t>
      </w:r>
      <w:r w:rsidR="0043716C">
        <w:t>-related</w:t>
      </w:r>
      <w:r w:rsidR="00121328">
        <w:t xml:space="preserve"> </w:t>
      </w:r>
      <w:r>
        <w:t xml:space="preserve">test cases that have already been defined in TS 38.133. More specifically, in TS 38.133 the following two </w:t>
      </w:r>
      <w:r w:rsidR="0043716C">
        <w:t xml:space="preserve">related </w:t>
      </w:r>
      <w:r>
        <w:t>test cases have been specified:</w:t>
      </w:r>
    </w:p>
    <w:p w14:paraId="401DCDFE" w14:textId="77777777" w:rsidR="007B6DCC" w:rsidRDefault="004314D7" w:rsidP="007B6DCC">
      <w:pPr>
        <w:pStyle w:val="ListParagraph"/>
        <w:numPr>
          <w:ilvl w:val="0"/>
          <w:numId w:val="55"/>
        </w:numPr>
      </w:pPr>
      <w:r w:rsidRPr="004314D7">
        <w:t>NR UE Transmit Timing Test for FR1</w:t>
      </w:r>
      <w:r>
        <w:t xml:space="preserve"> (</w:t>
      </w:r>
      <w:r w:rsidRPr="004314D7">
        <w:t>A.6.4.1.1</w:t>
      </w:r>
      <w:r>
        <w:t xml:space="preserve"> of TS 38.133)</w:t>
      </w:r>
      <w:r w:rsidR="00000F26">
        <w:t xml:space="preserve">, to verify that a UE can follow frame timing change of the connected </w:t>
      </w:r>
      <w:proofErr w:type="spellStart"/>
      <w:proofErr w:type="gramStart"/>
      <w:r w:rsidR="00000F26">
        <w:t>gNB</w:t>
      </w:r>
      <w:proofErr w:type="spellEnd"/>
      <w:r w:rsidR="00000F26">
        <w:t>;</w:t>
      </w:r>
      <w:proofErr w:type="gramEnd"/>
    </w:p>
    <w:p w14:paraId="40E088C8" w14:textId="0E0DBD24" w:rsidR="004314D7" w:rsidRDefault="004314D7" w:rsidP="007B6DCC">
      <w:pPr>
        <w:pStyle w:val="ListParagraph"/>
        <w:numPr>
          <w:ilvl w:val="0"/>
          <w:numId w:val="55"/>
        </w:numPr>
      </w:pPr>
      <w:r w:rsidRPr="004314D7">
        <w:t>SA FR1 timing advance adjustment accuracy</w:t>
      </w:r>
      <w:r>
        <w:t xml:space="preserve"> (</w:t>
      </w:r>
      <w:r w:rsidRPr="004314D7">
        <w:t>A.6.4.</w:t>
      </w:r>
      <w:r>
        <w:t>3</w:t>
      </w:r>
      <w:r w:rsidRPr="004314D7">
        <w:t>.1</w:t>
      </w:r>
      <w:r>
        <w:t xml:space="preserve"> of TS 38.133)</w:t>
      </w:r>
      <w:r w:rsidR="00000F26">
        <w:t>, to verify UE TA adjustment delay and accuracy requirement.</w:t>
      </w:r>
    </w:p>
    <w:p w14:paraId="155A326F" w14:textId="1FE66F96" w:rsidR="00000F26" w:rsidRDefault="00000F26" w:rsidP="00000F26">
      <w:r>
        <w:t xml:space="preserve">These test cases, that were originally designed for FR1, have then been extended in </w:t>
      </w:r>
      <w:r w:rsidRPr="004314D7">
        <w:t>A.</w:t>
      </w:r>
      <w:r>
        <w:t>7</w:t>
      </w:r>
      <w:r w:rsidRPr="004314D7">
        <w:t>.4</w:t>
      </w:r>
      <w:r>
        <w:t xml:space="preserve"> of TS 38.133 to cover FR2 operations.</w:t>
      </w:r>
    </w:p>
    <w:p w14:paraId="75439960" w14:textId="1D671A24" w:rsidR="004314D7" w:rsidRDefault="004314D7" w:rsidP="00D36ADA">
      <w:r>
        <w:t xml:space="preserve">The </w:t>
      </w:r>
      <w:r w:rsidR="00000F26">
        <w:t>test case for the</w:t>
      </w:r>
      <w:r>
        <w:t xml:space="preserve"> </w:t>
      </w:r>
      <w:r w:rsidR="005C2199">
        <w:t>two</w:t>
      </w:r>
      <w:r>
        <w:t xml:space="preserve"> TA feature </w:t>
      </w:r>
      <w:r w:rsidR="00000F26">
        <w:t>should include:</w:t>
      </w:r>
    </w:p>
    <w:p w14:paraId="0FE57A76" w14:textId="1CF357B6" w:rsidR="005C2199" w:rsidRDefault="005C2199" w:rsidP="00000F26">
      <w:pPr>
        <w:pStyle w:val="ListParagraph"/>
        <w:numPr>
          <w:ilvl w:val="0"/>
          <w:numId w:val="53"/>
        </w:numPr>
      </w:pPr>
      <w:r>
        <w:t xml:space="preserve">A setup with </w:t>
      </w:r>
      <w:r w:rsidR="00000F26">
        <w:t>two TRPs</w:t>
      </w:r>
      <w:r>
        <w:t xml:space="preserve">, each </w:t>
      </w:r>
      <w:r w:rsidR="00571C5F">
        <w:t>sending</w:t>
      </w:r>
      <w:r>
        <w:t xml:space="preserve"> its own TA</w:t>
      </w:r>
      <w:r w:rsidR="00571C5F">
        <w:t xml:space="preserve"> </w:t>
      </w:r>
      <w:proofErr w:type="gramStart"/>
      <w:r w:rsidR="00571C5F">
        <w:t>command</w:t>
      </w:r>
      <w:r>
        <w:t>;</w:t>
      </w:r>
      <w:proofErr w:type="gramEnd"/>
    </w:p>
    <w:p w14:paraId="2D8D4EF3" w14:textId="27805B83" w:rsidR="00000F26" w:rsidRDefault="005C2199" w:rsidP="00000F26">
      <w:pPr>
        <w:pStyle w:val="ListParagraph"/>
        <w:numPr>
          <w:ilvl w:val="0"/>
          <w:numId w:val="53"/>
        </w:numPr>
      </w:pPr>
      <w:r>
        <w:t>An adjustable</w:t>
      </w:r>
      <w:r w:rsidR="00000F26">
        <w:t xml:space="preserve"> timing delay between the two</w:t>
      </w:r>
      <w:r>
        <w:t xml:space="preserve"> cells/TRPs to verify MRTD and MTTD requirements.</w:t>
      </w:r>
    </w:p>
    <w:p w14:paraId="65062178" w14:textId="011BD9A7" w:rsidR="005C2199" w:rsidRDefault="00040E59" w:rsidP="005C2199">
      <w:pPr>
        <w:pStyle w:val="RAN4proposal"/>
      </w:pPr>
      <w:bookmarkStart w:id="6" w:name="_Toc149939881"/>
      <w:r>
        <w:t>Define t</w:t>
      </w:r>
      <w:r w:rsidR="005C2199">
        <w:t>he test case for the two TA feature includ</w:t>
      </w:r>
      <w:r>
        <w:t>ing</w:t>
      </w:r>
      <w:r w:rsidR="005C2199">
        <w:t>:</w:t>
      </w:r>
      <w:bookmarkEnd w:id="6"/>
    </w:p>
    <w:p w14:paraId="1094AB38" w14:textId="3E76D650" w:rsidR="005C2199" w:rsidRDefault="005C2199" w:rsidP="005C2199">
      <w:pPr>
        <w:pStyle w:val="RAN4proposal"/>
        <w:numPr>
          <w:ilvl w:val="0"/>
          <w:numId w:val="53"/>
        </w:numPr>
      </w:pPr>
      <w:bookmarkStart w:id="7" w:name="_Toc149939882"/>
      <w:r>
        <w:t xml:space="preserve">A setup with two TRPs, each </w:t>
      </w:r>
      <w:r w:rsidR="00571C5F">
        <w:t>sending</w:t>
      </w:r>
      <w:r>
        <w:t xml:space="preserve"> its own TA </w:t>
      </w:r>
      <w:proofErr w:type="gramStart"/>
      <w:r w:rsidR="00571C5F">
        <w:t>command</w:t>
      </w:r>
      <w:r>
        <w:t>;</w:t>
      </w:r>
      <w:bookmarkEnd w:id="7"/>
      <w:proofErr w:type="gramEnd"/>
    </w:p>
    <w:p w14:paraId="09298ECD" w14:textId="42FE4F73" w:rsidR="00B50591" w:rsidRPr="00B50591" w:rsidRDefault="005C2199" w:rsidP="005C2199">
      <w:pPr>
        <w:pStyle w:val="RAN4proposal"/>
        <w:numPr>
          <w:ilvl w:val="0"/>
          <w:numId w:val="53"/>
        </w:numPr>
      </w:pPr>
      <w:bookmarkStart w:id="8" w:name="_Toc149939883"/>
      <w:r>
        <w:t>An adjustable timing delay between the two cells/TRPs to verify MRTD and MTTD requirements.</w:t>
      </w:r>
      <w:bookmarkEnd w:id="8"/>
    </w:p>
    <w:p w14:paraId="64BE04D8" w14:textId="4000267E" w:rsidR="005C2199" w:rsidRPr="005C2199" w:rsidRDefault="005C2199" w:rsidP="005C2199">
      <w:pPr>
        <w:rPr>
          <w:rFonts w:cs="Times New Roman"/>
          <w:szCs w:val="20"/>
        </w:rPr>
      </w:pPr>
      <w:r w:rsidRPr="005C2199">
        <w:t xml:space="preserve">Considering all the agreements </w:t>
      </w:r>
      <w:r w:rsidR="0043716C">
        <w:t xml:space="preserve">about MRTD/MTTD </w:t>
      </w:r>
      <w:r w:rsidRPr="005C2199">
        <w:t>up to RAN4#108</w:t>
      </w:r>
      <w:r w:rsidR="00E172F3">
        <w:t xml:space="preserve"> </w:t>
      </w:r>
      <w:r w:rsidR="00E172F3">
        <w:fldChar w:fldCharType="begin"/>
      </w:r>
      <w:r w:rsidR="00E172F3">
        <w:instrText xml:space="preserve"> REF _Ref149233846 \r \h </w:instrText>
      </w:r>
      <w:r w:rsidR="00E172F3">
        <w:fldChar w:fldCharType="separate"/>
      </w:r>
      <w:r w:rsidR="00E172F3">
        <w:t>[2]</w:t>
      </w:r>
      <w:r w:rsidR="00E172F3">
        <w:fldChar w:fldCharType="end"/>
      </w:r>
      <w:r w:rsidR="00E172F3">
        <w:fldChar w:fldCharType="begin"/>
      </w:r>
      <w:r w:rsidR="00E172F3">
        <w:instrText xml:space="preserve"> REF _Ref149233296 \r \h </w:instrText>
      </w:r>
      <w:r w:rsidR="00E172F3">
        <w:fldChar w:fldCharType="separate"/>
      </w:r>
      <w:r w:rsidR="00E172F3">
        <w:t>[3]</w:t>
      </w:r>
      <w:r w:rsidR="00E172F3">
        <w:fldChar w:fldCharType="end"/>
      </w:r>
      <w:r w:rsidRPr="005C2199">
        <w:t xml:space="preserve">, there will be UE capabilities for UEs supporting </w:t>
      </w:r>
      <w:proofErr w:type="spellStart"/>
      <w:r w:rsidRPr="005C2199">
        <w:t>STxMP</w:t>
      </w:r>
      <w:proofErr w:type="spellEnd"/>
      <w:r w:rsidRPr="005C2199">
        <w:t xml:space="preserve"> and also for UEs supporting RTD&gt;CP. Considering all the possible UE combinations, we have the following summary for MRTD/MTTD requi</w:t>
      </w:r>
      <w:r w:rsidRPr="005C2199">
        <w:rPr>
          <w:rFonts w:cs="Times New Roman"/>
          <w:szCs w:val="20"/>
        </w:rPr>
        <w:t xml:space="preserve">rements for multi-DCI multi-TRP operation with </w:t>
      </w:r>
      <w:r w:rsidR="0043716C">
        <w:rPr>
          <w:rFonts w:cs="Times New Roman"/>
          <w:szCs w:val="20"/>
        </w:rPr>
        <w:t>two</w:t>
      </w:r>
      <w:r w:rsidRPr="005C2199">
        <w:rPr>
          <w:rFonts w:cs="Times New Roman"/>
          <w:szCs w:val="20"/>
        </w:rPr>
        <w:t xml:space="preserve"> TAs:</w:t>
      </w:r>
    </w:p>
    <w:tbl>
      <w:tblPr>
        <w:tblStyle w:val="TableGrid"/>
        <w:tblW w:w="0" w:type="auto"/>
        <w:tblLook w:val="04A0" w:firstRow="1" w:lastRow="0" w:firstColumn="1" w:lastColumn="0" w:noHBand="0" w:noVBand="1"/>
      </w:tblPr>
      <w:tblGrid>
        <w:gridCol w:w="1535"/>
        <w:gridCol w:w="1578"/>
        <w:gridCol w:w="1492"/>
        <w:gridCol w:w="1202"/>
        <w:gridCol w:w="1843"/>
        <w:gridCol w:w="1967"/>
      </w:tblGrid>
      <w:tr w:rsidR="005C2199" w:rsidRPr="005C2199" w14:paraId="0C771959" w14:textId="77777777" w:rsidTr="00FD4764">
        <w:tc>
          <w:tcPr>
            <w:tcW w:w="1535" w:type="dxa"/>
          </w:tcPr>
          <w:p w14:paraId="68CCD1D8" w14:textId="77777777" w:rsidR="005C2199" w:rsidRPr="005C2199" w:rsidRDefault="005C2199" w:rsidP="00FD4764">
            <w:pPr>
              <w:rPr>
                <w:rFonts w:cs="Times New Roman"/>
                <w:szCs w:val="20"/>
              </w:rPr>
            </w:pPr>
          </w:p>
        </w:tc>
        <w:tc>
          <w:tcPr>
            <w:tcW w:w="1578" w:type="dxa"/>
          </w:tcPr>
          <w:p w14:paraId="149B4395" w14:textId="77777777" w:rsidR="005C2199" w:rsidRPr="005C2199" w:rsidRDefault="005C2199" w:rsidP="00FD4764">
            <w:pPr>
              <w:rPr>
                <w:rFonts w:cs="Times New Roman"/>
                <w:szCs w:val="20"/>
              </w:rPr>
            </w:pPr>
            <w:r w:rsidRPr="005C2199">
              <w:rPr>
                <w:rFonts w:cs="Times New Roman"/>
                <w:szCs w:val="20"/>
              </w:rPr>
              <w:t>UE supports RTD&gt;CP</w:t>
            </w:r>
          </w:p>
        </w:tc>
        <w:tc>
          <w:tcPr>
            <w:tcW w:w="1492" w:type="dxa"/>
          </w:tcPr>
          <w:p w14:paraId="237C6520" w14:textId="77777777" w:rsidR="005C2199" w:rsidRPr="005C2199" w:rsidRDefault="005C2199" w:rsidP="00FD4764">
            <w:pPr>
              <w:rPr>
                <w:rFonts w:cs="Times New Roman"/>
                <w:szCs w:val="20"/>
              </w:rPr>
            </w:pPr>
            <w:r w:rsidRPr="005C2199">
              <w:rPr>
                <w:rFonts w:cs="Times New Roman"/>
                <w:szCs w:val="20"/>
              </w:rPr>
              <w:t xml:space="preserve">UE supports </w:t>
            </w:r>
            <w:proofErr w:type="spellStart"/>
            <w:r w:rsidRPr="005C2199">
              <w:rPr>
                <w:rFonts w:cs="Times New Roman"/>
                <w:szCs w:val="20"/>
              </w:rPr>
              <w:t>STxMP</w:t>
            </w:r>
            <w:proofErr w:type="spellEnd"/>
          </w:p>
        </w:tc>
        <w:tc>
          <w:tcPr>
            <w:tcW w:w="1202" w:type="dxa"/>
          </w:tcPr>
          <w:p w14:paraId="764046BA" w14:textId="77777777" w:rsidR="005C2199" w:rsidRPr="005C2199" w:rsidRDefault="005C2199" w:rsidP="00FD4764">
            <w:pPr>
              <w:rPr>
                <w:rFonts w:cs="Times New Roman"/>
                <w:szCs w:val="20"/>
              </w:rPr>
            </w:pPr>
            <w:r w:rsidRPr="005C2199">
              <w:rPr>
                <w:rFonts w:cs="Times New Roman"/>
                <w:szCs w:val="20"/>
              </w:rPr>
              <w:t>MRTD (</w:t>
            </w:r>
            <w:proofErr w:type="spellStart"/>
            <w:r w:rsidRPr="005C2199">
              <w:rPr>
                <w:rFonts w:cs="Times New Roman"/>
                <w:szCs w:val="20"/>
              </w:rPr>
              <w:t>μs</w:t>
            </w:r>
            <w:proofErr w:type="spellEnd"/>
            <w:r w:rsidRPr="005C2199">
              <w:rPr>
                <w:rFonts w:cs="Times New Roman"/>
                <w:szCs w:val="20"/>
              </w:rPr>
              <w:t>)</w:t>
            </w:r>
          </w:p>
        </w:tc>
        <w:tc>
          <w:tcPr>
            <w:tcW w:w="1843" w:type="dxa"/>
          </w:tcPr>
          <w:p w14:paraId="1AE64010" w14:textId="77777777" w:rsidR="005C2199" w:rsidRPr="005C2199" w:rsidRDefault="005C2199" w:rsidP="00FD4764">
            <w:pPr>
              <w:rPr>
                <w:rFonts w:cs="Times New Roman"/>
                <w:szCs w:val="20"/>
              </w:rPr>
            </w:pPr>
            <w:r w:rsidRPr="005C2199">
              <w:rPr>
                <w:rFonts w:cs="Times New Roman"/>
                <w:szCs w:val="20"/>
              </w:rPr>
              <w:t>MTTD (</w:t>
            </w:r>
            <w:proofErr w:type="spellStart"/>
            <w:r w:rsidRPr="005C2199">
              <w:rPr>
                <w:rFonts w:cs="Times New Roman"/>
                <w:szCs w:val="20"/>
              </w:rPr>
              <w:t>μs</w:t>
            </w:r>
            <w:proofErr w:type="spellEnd"/>
            <w:r w:rsidRPr="005C2199">
              <w:rPr>
                <w:rFonts w:cs="Times New Roman"/>
                <w:szCs w:val="20"/>
              </w:rPr>
              <w:t>)</w:t>
            </w:r>
          </w:p>
        </w:tc>
        <w:tc>
          <w:tcPr>
            <w:tcW w:w="1967" w:type="dxa"/>
          </w:tcPr>
          <w:p w14:paraId="0E346E46" w14:textId="77777777" w:rsidR="005C2199" w:rsidRPr="005C2199" w:rsidRDefault="005C2199" w:rsidP="00FD4764">
            <w:pPr>
              <w:rPr>
                <w:rFonts w:cs="Times New Roman"/>
                <w:szCs w:val="20"/>
              </w:rPr>
            </w:pPr>
            <w:r w:rsidRPr="005C2199">
              <w:rPr>
                <w:rFonts w:cs="Times New Roman"/>
                <w:szCs w:val="20"/>
              </w:rPr>
              <w:t>Margin (M1/M2) (</w:t>
            </w:r>
            <w:proofErr w:type="spellStart"/>
            <w:r w:rsidRPr="005C2199">
              <w:rPr>
                <w:rFonts w:cs="Times New Roman"/>
                <w:szCs w:val="20"/>
              </w:rPr>
              <w:t>μs</w:t>
            </w:r>
            <w:proofErr w:type="spellEnd"/>
            <w:r w:rsidRPr="005C2199">
              <w:rPr>
                <w:rFonts w:cs="Times New Roman"/>
                <w:szCs w:val="20"/>
              </w:rPr>
              <w:t>)</w:t>
            </w:r>
          </w:p>
        </w:tc>
      </w:tr>
      <w:tr w:rsidR="005C2199" w:rsidRPr="005C2199" w14:paraId="2EA2B35B" w14:textId="77777777" w:rsidTr="00FD4764">
        <w:tc>
          <w:tcPr>
            <w:tcW w:w="1535" w:type="dxa"/>
          </w:tcPr>
          <w:p w14:paraId="50141B5C" w14:textId="77777777" w:rsidR="005C2199" w:rsidRPr="005C2199" w:rsidRDefault="005C2199" w:rsidP="00FD4764">
            <w:pPr>
              <w:rPr>
                <w:rFonts w:cs="Times New Roman"/>
                <w:szCs w:val="20"/>
              </w:rPr>
            </w:pPr>
            <w:r w:rsidRPr="005C2199">
              <w:rPr>
                <w:rFonts w:cs="Times New Roman"/>
                <w:szCs w:val="20"/>
              </w:rPr>
              <w:t>FR1</w:t>
            </w:r>
          </w:p>
        </w:tc>
        <w:tc>
          <w:tcPr>
            <w:tcW w:w="1578" w:type="dxa"/>
          </w:tcPr>
          <w:p w14:paraId="2E6A82D2" w14:textId="77777777" w:rsidR="005C2199" w:rsidRPr="005C2199" w:rsidRDefault="005C2199" w:rsidP="00FD4764">
            <w:pPr>
              <w:rPr>
                <w:rFonts w:cs="Times New Roman"/>
                <w:szCs w:val="20"/>
              </w:rPr>
            </w:pPr>
            <w:r w:rsidRPr="005C2199">
              <w:rPr>
                <w:rFonts w:cs="Times New Roman"/>
                <w:szCs w:val="20"/>
              </w:rPr>
              <w:t>Yes</w:t>
            </w:r>
          </w:p>
        </w:tc>
        <w:tc>
          <w:tcPr>
            <w:tcW w:w="1492" w:type="dxa"/>
          </w:tcPr>
          <w:p w14:paraId="4729896E" w14:textId="77777777" w:rsidR="005C2199" w:rsidRPr="005C2199" w:rsidRDefault="005C2199" w:rsidP="00FD4764">
            <w:pPr>
              <w:rPr>
                <w:rFonts w:cs="Times New Roman"/>
                <w:szCs w:val="20"/>
              </w:rPr>
            </w:pPr>
            <w:r w:rsidRPr="005C2199">
              <w:rPr>
                <w:rFonts w:cs="Times New Roman"/>
                <w:szCs w:val="20"/>
              </w:rPr>
              <w:t>Yes</w:t>
            </w:r>
          </w:p>
        </w:tc>
        <w:tc>
          <w:tcPr>
            <w:tcW w:w="1202" w:type="dxa"/>
          </w:tcPr>
          <w:p w14:paraId="1F8A2451" w14:textId="77777777" w:rsidR="005C2199" w:rsidRPr="005C2199" w:rsidRDefault="005C2199" w:rsidP="00FD4764">
            <w:pPr>
              <w:rPr>
                <w:rFonts w:cs="Times New Roman"/>
                <w:szCs w:val="20"/>
              </w:rPr>
            </w:pPr>
            <w:r w:rsidRPr="005C2199">
              <w:rPr>
                <w:rFonts w:cs="Times New Roman"/>
                <w:szCs w:val="20"/>
              </w:rPr>
              <w:t>33</w:t>
            </w:r>
          </w:p>
        </w:tc>
        <w:tc>
          <w:tcPr>
            <w:tcW w:w="1843" w:type="dxa"/>
          </w:tcPr>
          <w:p w14:paraId="11A00BB9" w14:textId="77777777" w:rsidR="005C2199" w:rsidRPr="005C2199" w:rsidRDefault="005C2199" w:rsidP="00FD4764">
            <w:pPr>
              <w:rPr>
                <w:rFonts w:cs="Times New Roman"/>
                <w:szCs w:val="20"/>
              </w:rPr>
            </w:pPr>
            <w:r w:rsidRPr="005C2199">
              <w:rPr>
                <w:rFonts w:cs="Times New Roman"/>
                <w:szCs w:val="20"/>
              </w:rPr>
              <w:t>34.6</w:t>
            </w:r>
          </w:p>
        </w:tc>
        <w:tc>
          <w:tcPr>
            <w:tcW w:w="1967" w:type="dxa"/>
          </w:tcPr>
          <w:p w14:paraId="43EE78F2" w14:textId="77777777" w:rsidR="005C2199" w:rsidRPr="005C2199" w:rsidRDefault="005C2199" w:rsidP="00FD4764">
            <w:pPr>
              <w:rPr>
                <w:rFonts w:cs="Times New Roman"/>
                <w:szCs w:val="20"/>
              </w:rPr>
            </w:pPr>
            <w:r w:rsidRPr="005C2199">
              <w:rPr>
                <w:rFonts w:cs="Times New Roman"/>
                <w:szCs w:val="20"/>
              </w:rPr>
              <w:t>1.6</w:t>
            </w:r>
          </w:p>
        </w:tc>
      </w:tr>
      <w:tr w:rsidR="005C2199" w:rsidRPr="005C2199" w14:paraId="4AEA07B3" w14:textId="77777777" w:rsidTr="00FD4764">
        <w:tc>
          <w:tcPr>
            <w:tcW w:w="1535" w:type="dxa"/>
          </w:tcPr>
          <w:p w14:paraId="32C782ED" w14:textId="77777777" w:rsidR="005C2199" w:rsidRPr="005C2199" w:rsidRDefault="005C2199" w:rsidP="00FD4764">
            <w:pPr>
              <w:rPr>
                <w:rFonts w:cs="Times New Roman"/>
                <w:szCs w:val="20"/>
              </w:rPr>
            </w:pPr>
            <w:r w:rsidRPr="005C2199">
              <w:rPr>
                <w:rFonts w:cs="Times New Roman"/>
                <w:szCs w:val="20"/>
              </w:rPr>
              <w:t>FR2</w:t>
            </w:r>
          </w:p>
        </w:tc>
        <w:tc>
          <w:tcPr>
            <w:tcW w:w="1578" w:type="dxa"/>
          </w:tcPr>
          <w:p w14:paraId="2AF681E9" w14:textId="77777777" w:rsidR="005C2199" w:rsidRPr="005C2199" w:rsidRDefault="005C2199" w:rsidP="00FD4764">
            <w:pPr>
              <w:rPr>
                <w:rFonts w:cs="Times New Roman"/>
                <w:szCs w:val="20"/>
              </w:rPr>
            </w:pPr>
            <w:r w:rsidRPr="005C2199">
              <w:rPr>
                <w:rFonts w:cs="Times New Roman"/>
                <w:szCs w:val="20"/>
              </w:rPr>
              <w:t>Yes</w:t>
            </w:r>
          </w:p>
        </w:tc>
        <w:tc>
          <w:tcPr>
            <w:tcW w:w="1492" w:type="dxa"/>
          </w:tcPr>
          <w:p w14:paraId="4DE289E1" w14:textId="77777777" w:rsidR="005C2199" w:rsidRPr="005C2199" w:rsidRDefault="005C2199" w:rsidP="00FD4764">
            <w:pPr>
              <w:rPr>
                <w:rFonts w:cs="Times New Roman"/>
                <w:szCs w:val="20"/>
              </w:rPr>
            </w:pPr>
            <w:r w:rsidRPr="005C2199">
              <w:rPr>
                <w:rFonts w:cs="Times New Roman"/>
                <w:szCs w:val="20"/>
              </w:rPr>
              <w:t>Yes</w:t>
            </w:r>
          </w:p>
        </w:tc>
        <w:tc>
          <w:tcPr>
            <w:tcW w:w="1202" w:type="dxa"/>
          </w:tcPr>
          <w:p w14:paraId="06D06C76" w14:textId="77777777" w:rsidR="005C2199" w:rsidRPr="005C2199" w:rsidRDefault="005C2199" w:rsidP="00FD4764">
            <w:pPr>
              <w:rPr>
                <w:rFonts w:cs="Times New Roman"/>
                <w:szCs w:val="20"/>
              </w:rPr>
            </w:pPr>
            <w:r w:rsidRPr="005C2199">
              <w:rPr>
                <w:rFonts w:cs="Times New Roman"/>
                <w:szCs w:val="20"/>
              </w:rPr>
              <w:t>8</w:t>
            </w:r>
          </w:p>
        </w:tc>
        <w:tc>
          <w:tcPr>
            <w:tcW w:w="1843" w:type="dxa"/>
          </w:tcPr>
          <w:p w14:paraId="04DD97AE" w14:textId="77777777" w:rsidR="005C2199" w:rsidRPr="005C2199" w:rsidRDefault="005C2199" w:rsidP="00FD4764">
            <w:pPr>
              <w:rPr>
                <w:rFonts w:cs="Times New Roman"/>
                <w:szCs w:val="20"/>
              </w:rPr>
            </w:pPr>
            <w:r w:rsidRPr="005C2199">
              <w:rPr>
                <w:rFonts w:cs="Times New Roman"/>
                <w:szCs w:val="20"/>
              </w:rPr>
              <w:t>8.5</w:t>
            </w:r>
          </w:p>
        </w:tc>
        <w:tc>
          <w:tcPr>
            <w:tcW w:w="1967" w:type="dxa"/>
          </w:tcPr>
          <w:p w14:paraId="44109327" w14:textId="77777777" w:rsidR="005C2199" w:rsidRPr="005C2199" w:rsidRDefault="005C2199" w:rsidP="00FD4764">
            <w:pPr>
              <w:rPr>
                <w:rFonts w:cs="Times New Roman"/>
                <w:szCs w:val="20"/>
              </w:rPr>
            </w:pPr>
            <w:r w:rsidRPr="005C2199">
              <w:rPr>
                <w:rFonts w:cs="Times New Roman"/>
                <w:szCs w:val="20"/>
              </w:rPr>
              <w:t>0.5</w:t>
            </w:r>
          </w:p>
        </w:tc>
      </w:tr>
      <w:tr w:rsidR="005C2199" w:rsidRPr="005C2199" w14:paraId="54B6CF55" w14:textId="77777777" w:rsidTr="00FD4764">
        <w:tc>
          <w:tcPr>
            <w:tcW w:w="1535" w:type="dxa"/>
          </w:tcPr>
          <w:p w14:paraId="0F363147" w14:textId="77777777" w:rsidR="005C2199" w:rsidRPr="005C2199" w:rsidRDefault="005C2199" w:rsidP="00FD4764">
            <w:pPr>
              <w:rPr>
                <w:rFonts w:cs="Times New Roman"/>
                <w:szCs w:val="20"/>
              </w:rPr>
            </w:pPr>
            <w:r w:rsidRPr="005C2199">
              <w:rPr>
                <w:rFonts w:cs="Times New Roman"/>
                <w:szCs w:val="20"/>
              </w:rPr>
              <w:t>FR1</w:t>
            </w:r>
          </w:p>
        </w:tc>
        <w:tc>
          <w:tcPr>
            <w:tcW w:w="1578" w:type="dxa"/>
          </w:tcPr>
          <w:p w14:paraId="2D0D1CB4" w14:textId="77777777" w:rsidR="005C2199" w:rsidRPr="005C2199" w:rsidRDefault="005C2199" w:rsidP="00FD4764">
            <w:pPr>
              <w:rPr>
                <w:rFonts w:cs="Times New Roman"/>
                <w:szCs w:val="20"/>
              </w:rPr>
            </w:pPr>
            <w:r w:rsidRPr="005C2199">
              <w:rPr>
                <w:rFonts w:cs="Times New Roman"/>
                <w:szCs w:val="20"/>
              </w:rPr>
              <w:t>Yes</w:t>
            </w:r>
          </w:p>
        </w:tc>
        <w:tc>
          <w:tcPr>
            <w:tcW w:w="1492" w:type="dxa"/>
          </w:tcPr>
          <w:p w14:paraId="6B12E9CC" w14:textId="77777777" w:rsidR="005C2199" w:rsidRPr="005C2199" w:rsidRDefault="005C2199" w:rsidP="00FD4764">
            <w:pPr>
              <w:rPr>
                <w:rFonts w:cs="Times New Roman"/>
                <w:szCs w:val="20"/>
              </w:rPr>
            </w:pPr>
            <w:r w:rsidRPr="005C2199">
              <w:rPr>
                <w:rFonts w:cs="Times New Roman"/>
                <w:szCs w:val="20"/>
              </w:rPr>
              <w:t>No</w:t>
            </w:r>
          </w:p>
        </w:tc>
        <w:tc>
          <w:tcPr>
            <w:tcW w:w="1202" w:type="dxa"/>
          </w:tcPr>
          <w:p w14:paraId="4FA03118" w14:textId="77777777" w:rsidR="005C2199" w:rsidRPr="005C2199" w:rsidRDefault="005C2199" w:rsidP="00FD4764">
            <w:pPr>
              <w:rPr>
                <w:rFonts w:cs="Times New Roman"/>
                <w:szCs w:val="20"/>
              </w:rPr>
            </w:pPr>
            <w:r w:rsidRPr="005C2199">
              <w:rPr>
                <w:rFonts w:cs="Times New Roman"/>
                <w:szCs w:val="20"/>
              </w:rPr>
              <w:t>33</w:t>
            </w:r>
          </w:p>
        </w:tc>
        <w:tc>
          <w:tcPr>
            <w:tcW w:w="1843" w:type="dxa"/>
          </w:tcPr>
          <w:p w14:paraId="4F883478" w14:textId="77777777" w:rsidR="005C2199" w:rsidRPr="005C2199" w:rsidRDefault="005C2199" w:rsidP="00FD4764">
            <w:pPr>
              <w:rPr>
                <w:rFonts w:cs="Times New Roman"/>
                <w:szCs w:val="20"/>
              </w:rPr>
            </w:pPr>
            <w:r w:rsidRPr="005C2199">
              <w:rPr>
                <w:rFonts w:cs="Times New Roman"/>
                <w:szCs w:val="20"/>
              </w:rPr>
              <w:t>34.6</w:t>
            </w:r>
          </w:p>
        </w:tc>
        <w:tc>
          <w:tcPr>
            <w:tcW w:w="1967" w:type="dxa"/>
          </w:tcPr>
          <w:p w14:paraId="3751B5C3" w14:textId="77777777" w:rsidR="005C2199" w:rsidRPr="005C2199" w:rsidRDefault="005C2199" w:rsidP="00FD4764">
            <w:pPr>
              <w:rPr>
                <w:rFonts w:cs="Times New Roman"/>
                <w:szCs w:val="20"/>
              </w:rPr>
            </w:pPr>
            <w:r w:rsidRPr="005C2199">
              <w:rPr>
                <w:rFonts w:cs="Times New Roman"/>
                <w:szCs w:val="20"/>
              </w:rPr>
              <w:t>1.6</w:t>
            </w:r>
          </w:p>
        </w:tc>
      </w:tr>
      <w:tr w:rsidR="005C2199" w:rsidRPr="005C2199" w14:paraId="6BB50F23" w14:textId="77777777" w:rsidTr="00FD4764">
        <w:tc>
          <w:tcPr>
            <w:tcW w:w="1535" w:type="dxa"/>
          </w:tcPr>
          <w:p w14:paraId="043CD363" w14:textId="77777777" w:rsidR="005C2199" w:rsidRPr="005C2199" w:rsidRDefault="005C2199" w:rsidP="00FD4764">
            <w:pPr>
              <w:rPr>
                <w:rFonts w:cs="Times New Roman"/>
                <w:szCs w:val="20"/>
              </w:rPr>
            </w:pPr>
            <w:r w:rsidRPr="005C2199">
              <w:rPr>
                <w:rFonts w:cs="Times New Roman"/>
                <w:szCs w:val="20"/>
              </w:rPr>
              <w:t>FR2</w:t>
            </w:r>
          </w:p>
        </w:tc>
        <w:tc>
          <w:tcPr>
            <w:tcW w:w="1578" w:type="dxa"/>
          </w:tcPr>
          <w:p w14:paraId="2C8638D6" w14:textId="77777777" w:rsidR="005C2199" w:rsidRPr="005C2199" w:rsidRDefault="005C2199" w:rsidP="00FD4764">
            <w:pPr>
              <w:rPr>
                <w:rFonts w:cs="Times New Roman"/>
                <w:szCs w:val="20"/>
              </w:rPr>
            </w:pPr>
            <w:r w:rsidRPr="005C2199">
              <w:rPr>
                <w:rFonts w:cs="Times New Roman"/>
                <w:szCs w:val="20"/>
              </w:rPr>
              <w:t>Yes</w:t>
            </w:r>
          </w:p>
        </w:tc>
        <w:tc>
          <w:tcPr>
            <w:tcW w:w="1492" w:type="dxa"/>
          </w:tcPr>
          <w:p w14:paraId="343F223D" w14:textId="77777777" w:rsidR="005C2199" w:rsidRPr="005C2199" w:rsidRDefault="005C2199" w:rsidP="00FD4764">
            <w:pPr>
              <w:rPr>
                <w:rFonts w:cs="Times New Roman"/>
                <w:szCs w:val="20"/>
              </w:rPr>
            </w:pPr>
            <w:r w:rsidRPr="005C2199">
              <w:rPr>
                <w:rFonts w:cs="Times New Roman"/>
                <w:szCs w:val="20"/>
              </w:rPr>
              <w:t>No</w:t>
            </w:r>
          </w:p>
        </w:tc>
        <w:tc>
          <w:tcPr>
            <w:tcW w:w="1202" w:type="dxa"/>
          </w:tcPr>
          <w:p w14:paraId="75115659" w14:textId="77777777" w:rsidR="005C2199" w:rsidRPr="005C2199" w:rsidRDefault="005C2199" w:rsidP="00FD4764">
            <w:pPr>
              <w:rPr>
                <w:rFonts w:cs="Times New Roman"/>
                <w:szCs w:val="20"/>
              </w:rPr>
            </w:pPr>
            <w:r w:rsidRPr="005C2199">
              <w:rPr>
                <w:rFonts w:cs="Times New Roman"/>
                <w:szCs w:val="20"/>
              </w:rPr>
              <w:t>8</w:t>
            </w:r>
          </w:p>
        </w:tc>
        <w:tc>
          <w:tcPr>
            <w:tcW w:w="1843" w:type="dxa"/>
          </w:tcPr>
          <w:p w14:paraId="352A8C85" w14:textId="77777777" w:rsidR="005C2199" w:rsidRPr="005C2199" w:rsidRDefault="005C2199" w:rsidP="00FD4764">
            <w:pPr>
              <w:rPr>
                <w:rFonts w:cs="Times New Roman"/>
                <w:szCs w:val="20"/>
              </w:rPr>
            </w:pPr>
            <w:r w:rsidRPr="005C2199">
              <w:rPr>
                <w:rFonts w:cs="Times New Roman"/>
                <w:szCs w:val="20"/>
              </w:rPr>
              <w:t>8.5</w:t>
            </w:r>
          </w:p>
        </w:tc>
        <w:tc>
          <w:tcPr>
            <w:tcW w:w="1967" w:type="dxa"/>
          </w:tcPr>
          <w:p w14:paraId="3C5D8B48" w14:textId="77777777" w:rsidR="005C2199" w:rsidRPr="005C2199" w:rsidRDefault="005C2199" w:rsidP="00FD4764">
            <w:pPr>
              <w:rPr>
                <w:rFonts w:cs="Times New Roman"/>
                <w:szCs w:val="20"/>
              </w:rPr>
            </w:pPr>
            <w:r w:rsidRPr="005C2199">
              <w:rPr>
                <w:rFonts w:cs="Times New Roman"/>
                <w:szCs w:val="20"/>
              </w:rPr>
              <w:t>0.5</w:t>
            </w:r>
          </w:p>
        </w:tc>
      </w:tr>
      <w:tr w:rsidR="005C2199" w:rsidRPr="005C2199" w14:paraId="0144FF9D" w14:textId="77777777" w:rsidTr="00FD4764">
        <w:tc>
          <w:tcPr>
            <w:tcW w:w="1535" w:type="dxa"/>
          </w:tcPr>
          <w:p w14:paraId="1C12A495" w14:textId="77777777" w:rsidR="005C2199" w:rsidRPr="005C2199" w:rsidRDefault="005C2199" w:rsidP="00FD4764">
            <w:pPr>
              <w:rPr>
                <w:rFonts w:cs="Times New Roman"/>
                <w:szCs w:val="20"/>
              </w:rPr>
            </w:pPr>
            <w:r w:rsidRPr="005C2199">
              <w:rPr>
                <w:rFonts w:cs="Times New Roman"/>
                <w:szCs w:val="20"/>
              </w:rPr>
              <w:t>FR1</w:t>
            </w:r>
          </w:p>
        </w:tc>
        <w:tc>
          <w:tcPr>
            <w:tcW w:w="1578" w:type="dxa"/>
          </w:tcPr>
          <w:p w14:paraId="1240AD24" w14:textId="77777777" w:rsidR="005C2199" w:rsidRPr="005C2199" w:rsidRDefault="005C2199" w:rsidP="00FD4764">
            <w:pPr>
              <w:rPr>
                <w:rFonts w:cs="Times New Roman"/>
                <w:szCs w:val="20"/>
              </w:rPr>
            </w:pPr>
            <w:r w:rsidRPr="005C2199">
              <w:rPr>
                <w:rFonts w:cs="Times New Roman"/>
                <w:szCs w:val="20"/>
              </w:rPr>
              <w:t>No</w:t>
            </w:r>
          </w:p>
        </w:tc>
        <w:tc>
          <w:tcPr>
            <w:tcW w:w="1492" w:type="dxa"/>
          </w:tcPr>
          <w:p w14:paraId="563EFCB8" w14:textId="77777777" w:rsidR="005C2199" w:rsidRPr="005C2199" w:rsidRDefault="005C2199" w:rsidP="00FD4764">
            <w:pPr>
              <w:rPr>
                <w:rFonts w:cs="Times New Roman"/>
                <w:szCs w:val="20"/>
              </w:rPr>
            </w:pPr>
            <w:r w:rsidRPr="005C2199">
              <w:rPr>
                <w:rFonts w:cs="Times New Roman"/>
                <w:szCs w:val="20"/>
              </w:rPr>
              <w:t>Yes</w:t>
            </w:r>
          </w:p>
        </w:tc>
        <w:tc>
          <w:tcPr>
            <w:tcW w:w="1202" w:type="dxa"/>
          </w:tcPr>
          <w:p w14:paraId="4971F2FD" w14:textId="77777777" w:rsidR="005C2199" w:rsidRPr="005C2199" w:rsidRDefault="005C2199" w:rsidP="00FD4764">
            <w:pPr>
              <w:rPr>
                <w:rFonts w:cs="Times New Roman"/>
                <w:szCs w:val="20"/>
              </w:rPr>
            </w:pPr>
            <w:r w:rsidRPr="005C2199">
              <w:rPr>
                <w:rFonts w:cs="Times New Roman"/>
                <w:szCs w:val="20"/>
              </w:rPr>
              <w:t>CP</w:t>
            </w:r>
          </w:p>
        </w:tc>
        <w:tc>
          <w:tcPr>
            <w:tcW w:w="1843" w:type="dxa"/>
          </w:tcPr>
          <w:p w14:paraId="3383AD13" w14:textId="77777777" w:rsidR="005C2199" w:rsidRPr="005C2199" w:rsidRDefault="005C2199" w:rsidP="00FD4764">
            <w:pPr>
              <w:rPr>
                <w:rFonts w:cs="Times New Roman"/>
                <w:szCs w:val="20"/>
              </w:rPr>
            </w:pPr>
            <w:r w:rsidRPr="005C2199">
              <w:rPr>
                <w:rFonts w:cs="Times New Roman"/>
                <w:szCs w:val="20"/>
              </w:rPr>
              <w:t>CP+1.6</w:t>
            </w:r>
          </w:p>
        </w:tc>
        <w:tc>
          <w:tcPr>
            <w:tcW w:w="1967" w:type="dxa"/>
          </w:tcPr>
          <w:p w14:paraId="5D939196" w14:textId="77777777" w:rsidR="005C2199" w:rsidRPr="005C2199" w:rsidRDefault="005C2199" w:rsidP="00FD4764">
            <w:pPr>
              <w:rPr>
                <w:rFonts w:cs="Times New Roman"/>
                <w:szCs w:val="20"/>
              </w:rPr>
            </w:pPr>
            <w:r w:rsidRPr="005C2199">
              <w:rPr>
                <w:rFonts w:cs="Times New Roman"/>
                <w:szCs w:val="20"/>
              </w:rPr>
              <w:t>1.6</w:t>
            </w:r>
          </w:p>
        </w:tc>
      </w:tr>
      <w:tr w:rsidR="005C2199" w:rsidRPr="005C2199" w14:paraId="3F3AB29B" w14:textId="77777777" w:rsidTr="00FD4764">
        <w:tc>
          <w:tcPr>
            <w:tcW w:w="1535" w:type="dxa"/>
          </w:tcPr>
          <w:p w14:paraId="4F0ECE86" w14:textId="77777777" w:rsidR="005C2199" w:rsidRPr="005C2199" w:rsidRDefault="005C2199" w:rsidP="00FD4764">
            <w:pPr>
              <w:rPr>
                <w:rFonts w:cs="Times New Roman"/>
                <w:szCs w:val="20"/>
              </w:rPr>
            </w:pPr>
            <w:r w:rsidRPr="005C2199">
              <w:rPr>
                <w:rFonts w:cs="Times New Roman"/>
                <w:szCs w:val="20"/>
              </w:rPr>
              <w:t>FR2</w:t>
            </w:r>
          </w:p>
        </w:tc>
        <w:tc>
          <w:tcPr>
            <w:tcW w:w="1578" w:type="dxa"/>
          </w:tcPr>
          <w:p w14:paraId="0615D622" w14:textId="77777777" w:rsidR="005C2199" w:rsidRPr="005C2199" w:rsidRDefault="005C2199" w:rsidP="00FD4764">
            <w:pPr>
              <w:rPr>
                <w:rFonts w:cs="Times New Roman"/>
                <w:szCs w:val="20"/>
              </w:rPr>
            </w:pPr>
            <w:r w:rsidRPr="005C2199">
              <w:rPr>
                <w:rFonts w:cs="Times New Roman"/>
                <w:szCs w:val="20"/>
              </w:rPr>
              <w:t>No</w:t>
            </w:r>
          </w:p>
        </w:tc>
        <w:tc>
          <w:tcPr>
            <w:tcW w:w="1492" w:type="dxa"/>
          </w:tcPr>
          <w:p w14:paraId="0EC48110" w14:textId="77777777" w:rsidR="005C2199" w:rsidRPr="005C2199" w:rsidRDefault="005C2199" w:rsidP="00FD4764">
            <w:pPr>
              <w:rPr>
                <w:rFonts w:cs="Times New Roman"/>
                <w:szCs w:val="20"/>
              </w:rPr>
            </w:pPr>
            <w:r w:rsidRPr="005C2199">
              <w:rPr>
                <w:rFonts w:cs="Times New Roman"/>
                <w:szCs w:val="20"/>
              </w:rPr>
              <w:t>Yes</w:t>
            </w:r>
          </w:p>
        </w:tc>
        <w:tc>
          <w:tcPr>
            <w:tcW w:w="1202" w:type="dxa"/>
          </w:tcPr>
          <w:p w14:paraId="23980AD2" w14:textId="77777777" w:rsidR="005C2199" w:rsidRPr="005C2199" w:rsidRDefault="005C2199" w:rsidP="00FD4764">
            <w:pPr>
              <w:rPr>
                <w:rFonts w:cs="Times New Roman"/>
                <w:szCs w:val="20"/>
              </w:rPr>
            </w:pPr>
            <w:r w:rsidRPr="005C2199">
              <w:rPr>
                <w:rFonts w:cs="Times New Roman"/>
                <w:szCs w:val="20"/>
              </w:rPr>
              <w:t>CP</w:t>
            </w:r>
          </w:p>
        </w:tc>
        <w:tc>
          <w:tcPr>
            <w:tcW w:w="1843" w:type="dxa"/>
          </w:tcPr>
          <w:p w14:paraId="1AE3E31F" w14:textId="77777777" w:rsidR="005C2199" w:rsidRPr="005C2199" w:rsidRDefault="005C2199" w:rsidP="00FD4764">
            <w:pPr>
              <w:rPr>
                <w:rFonts w:cs="Times New Roman"/>
                <w:szCs w:val="20"/>
              </w:rPr>
            </w:pPr>
            <w:r w:rsidRPr="005C2199">
              <w:rPr>
                <w:rFonts w:cs="Times New Roman"/>
                <w:szCs w:val="20"/>
              </w:rPr>
              <w:t>CP+0.5</w:t>
            </w:r>
          </w:p>
        </w:tc>
        <w:tc>
          <w:tcPr>
            <w:tcW w:w="1967" w:type="dxa"/>
          </w:tcPr>
          <w:p w14:paraId="338CE505" w14:textId="77777777" w:rsidR="005C2199" w:rsidRPr="005C2199" w:rsidRDefault="005C2199" w:rsidP="00FD4764">
            <w:pPr>
              <w:rPr>
                <w:rFonts w:cs="Times New Roman"/>
                <w:szCs w:val="20"/>
              </w:rPr>
            </w:pPr>
            <w:r w:rsidRPr="005C2199">
              <w:rPr>
                <w:rFonts w:cs="Times New Roman"/>
                <w:szCs w:val="20"/>
              </w:rPr>
              <w:t>0.5</w:t>
            </w:r>
          </w:p>
        </w:tc>
      </w:tr>
      <w:tr w:rsidR="005C2199" w:rsidRPr="005C2199" w14:paraId="4BA4DF42" w14:textId="77777777" w:rsidTr="00FD4764">
        <w:tc>
          <w:tcPr>
            <w:tcW w:w="1535" w:type="dxa"/>
          </w:tcPr>
          <w:p w14:paraId="49E2AA37" w14:textId="77777777" w:rsidR="005C2199" w:rsidRPr="005C2199" w:rsidRDefault="005C2199" w:rsidP="00FD4764">
            <w:pPr>
              <w:rPr>
                <w:rFonts w:cs="Times New Roman"/>
                <w:szCs w:val="20"/>
              </w:rPr>
            </w:pPr>
            <w:r w:rsidRPr="005C2199">
              <w:rPr>
                <w:rFonts w:cs="Times New Roman"/>
                <w:szCs w:val="20"/>
              </w:rPr>
              <w:t>FR1</w:t>
            </w:r>
          </w:p>
        </w:tc>
        <w:tc>
          <w:tcPr>
            <w:tcW w:w="1578" w:type="dxa"/>
          </w:tcPr>
          <w:p w14:paraId="17A8EBE1" w14:textId="77777777" w:rsidR="005C2199" w:rsidRPr="005C2199" w:rsidRDefault="005C2199" w:rsidP="00FD4764">
            <w:pPr>
              <w:rPr>
                <w:rFonts w:cs="Times New Roman"/>
                <w:szCs w:val="20"/>
              </w:rPr>
            </w:pPr>
            <w:r w:rsidRPr="005C2199">
              <w:rPr>
                <w:rFonts w:cs="Times New Roman"/>
                <w:szCs w:val="20"/>
              </w:rPr>
              <w:t>No</w:t>
            </w:r>
          </w:p>
        </w:tc>
        <w:tc>
          <w:tcPr>
            <w:tcW w:w="1492" w:type="dxa"/>
          </w:tcPr>
          <w:p w14:paraId="466DDFCB" w14:textId="77777777" w:rsidR="005C2199" w:rsidRPr="005C2199" w:rsidRDefault="005C2199" w:rsidP="00FD4764">
            <w:pPr>
              <w:rPr>
                <w:rFonts w:cs="Times New Roman"/>
                <w:szCs w:val="20"/>
              </w:rPr>
            </w:pPr>
            <w:r w:rsidRPr="005C2199">
              <w:rPr>
                <w:rFonts w:cs="Times New Roman"/>
                <w:szCs w:val="20"/>
              </w:rPr>
              <w:t>No</w:t>
            </w:r>
          </w:p>
        </w:tc>
        <w:tc>
          <w:tcPr>
            <w:tcW w:w="1202" w:type="dxa"/>
          </w:tcPr>
          <w:p w14:paraId="002F4C69" w14:textId="77777777" w:rsidR="005C2199" w:rsidRPr="005C2199" w:rsidRDefault="005C2199" w:rsidP="00FD4764">
            <w:pPr>
              <w:rPr>
                <w:rFonts w:cs="Times New Roman"/>
                <w:szCs w:val="20"/>
              </w:rPr>
            </w:pPr>
            <w:r w:rsidRPr="005C2199">
              <w:rPr>
                <w:rFonts w:cs="Times New Roman"/>
                <w:szCs w:val="20"/>
              </w:rPr>
              <w:t>CP</w:t>
            </w:r>
          </w:p>
        </w:tc>
        <w:tc>
          <w:tcPr>
            <w:tcW w:w="1843" w:type="dxa"/>
          </w:tcPr>
          <w:p w14:paraId="31930D92" w14:textId="77777777" w:rsidR="005C2199" w:rsidRPr="005C2199" w:rsidRDefault="005C2199" w:rsidP="00FD4764">
            <w:pPr>
              <w:rPr>
                <w:rFonts w:cs="Times New Roman"/>
                <w:szCs w:val="20"/>
              </w:rPr>
            </w:pPr>
            <w:r w:rsidRPr="005C2199">
              <w:rPr>
                <w:rFonts w:cs="Times New Roman"/>
                <w:szCs w:val="20"/>
              </w:rPr>
              <w:t>No requirements</w:t>
            </w:r>
          </w:p>
        </w:tc>
        <w:tc>
          <w:tcPr>
            <w:tcW w:w="1967" w:type="dxa"/>
          </w:tcPr>
          <w:p w14:paraId="717C6112" w14:textId="77777777" w:rsidR="005C2199" w:rsidRPr="005C2199" w:rsidRDefault="005C2199" w:rsidP="00FD4764">
            <w:pPr>
              <w:rPr>
                <w:rFonts w:cs="Times New Roman"/>
                <w:szCs w:val="20"/>
              </w:rPr>
            </w:pPr>
            <w:r w:rsidRPr="005C2199">
              <w:rPr>
                <w:rFonts w:cs="Times New Roman"/>
                <w:szCs w:val="20"/>
              </w:rPr>
              <w:t>No requirements</w:t>
            </w:r>
          </w:p>
        </w:tc>
      </w:tr>
      <w:tr w:rsidR="005C2199" w:rsidRPr="005C2199" w14:paraId="3B0F9F10" w14:textId="77777777" w:rsidTr="00FD4764">
        <w:tc>
          <w:tcPr>
            <w:tcW w:w="1535" w:type="dxa"/>
          </w:tcPr>
          <w:p w14:paraId="0F15BA3A" w14:textId="77777777" w:rsidR="005C2199" w:rsidRPr="005C2199" w:rsidRDefault="005C2199" w:rsidP="00FD4764">
            <w:pPr>
              <w:rPr>
                <w:rFonts w:cs="Times New Roman"/>
                <w:szCs w:val="20"/>
              </w:rPr>
            </w:pPr>
            <w:r w:rsidRPr="005C2199">
              <w:rPr>
                <w:rFonts w:cs="Times New Roman"/>
                <w:szCs w:val="20"/>
              </w:rPr>
              <w:t>FR2</w:t>
            </w:r>
          </w:p>
        </w:tc>
        <w:tc>
          <w:tcPr>
            <w:tcW w:w="1578" w:type="dxa"/>
          </w:tcPr>
          <w:p w14:paraId="4F95EEFA" w14:textId="77777777" w:rsidR="005C2199" w:rsidRPr="005C2199" w:rsidRDefault="005C2199" w:rsidP="00FD4764">
            <w:pPr>
              <w:rPr>
                <w:rFonts w:cs="Times New Roman"/>
                <w:szCs w:val="20"/>
              </w:rPr>
            </w:pPr>
            <w:r w:rsidRPr="005C2199">
              <w:rPr>
                <w:rFonts w:cs="Times New Roman"/>
                <w:szCs w:val="20"/>
              </w:rPr>
              <w:t>No</w:t>
            </w:r>
          </w:p>
        </w:tc>
        <w:tc>
          <w:tcPr>
            <w:tcW w:w="1492" w:type="dxa"/>
          </w:tcPr>
          <w:p w14:paraId="45FDD798" w14:textId="77777777" w:rsidR="005C2199" w:rsidRPr="005C2199" w:rsidRDefault="005C2199" w:rsidP="00FD4764">
            <w:pPr>
              <w:rPr>
                <w:rFonts w:cs="Times New Roman"/>
                <w:szCs w:val="20"/>
              </w:rPr>
            </w:pPr>
            <w:r w:rsidRPr="005C2199">
              <w:rPr>
                <w:rFonts w:cs="Times New Roman"/>
                <w:szCs w:val="20"/>
              </w:rPr>
              <w:t>No</w:t>
            </w:r>
          </w:p>
        </w:tc>
        <w:tc>
          <w:tcPr>
            <w:tcW w:w="1202" w:type="dxa"/>
          </w:tcPr>
          <w:p w14:paraId="3644B5D7" w14:textId="77777777" w:rsidR="005C2199" w:rsidRPr="005C2199" w:rsidRDefault="005C2199" w:rsidP="00FD4764">
            <w:pPr>
              <w:rPr>
                <w:rFonts w:cs="Times New Roman"/>
                <w:szCs w:val="20"/>
              </w:rPr>
            </w:pPr>
            <w:r w:rsidRPr="005C2199">
              <w:rPr>
                <w:rFonts w:cs="Times New Roman"/>
                <w:szCs w:val="20"/>
              </w:rPr>
              <w:t>CP</w:t>
            </w:r>
          </w:p>
        </w:tc>
        <w:tc>
          <w:tcPr>
            <w:tcW w:w="1843" w:type="dxa"/>
          </w:tcPr>
          <w:p w14:paraId="0500C7DC" w14:textId="77777777" w:rsidR="005C2199" w:rsidRPr="005C2199" w:rsidRDefault="005C2199" w:rsidP="00FD4764">
            <w:pPr>
              <w:rPr>
                <w:rFonts w:cs="Times New Roman"/>
                <w:szCs w:val="20"/>
              </w:rPr>
            </w:pPr>
            <w:r w:rsidRPr="005C2199">
              <w:rPr>
                <w:rFonts w:cs="Times New Roman"/>
                <w:szCs w:val="20"/>
              </w:rPr>
              <w:t>No requirements</w:t>
            </w:r>
          </w:p>
        </w:tc>
        <w:tc>
          <w:tcPr>
            <w:tcW w:w="1967" w:type="dxa"/>
          </w:tcPr>
          <w:p w14:paraId="09FFF2BB" w14:textId="77777777" w:rsidR="005C2199" w:rsidRPr="005C2199" w:rsidRDefault="005C2199" w:rsidP="00FD4764">
            <w:pPr>
              <w:rPr>
                <w:rFonts w:cs="Times New Roman"/>
                <w:szCs w:val="20"/>
              </w:rPr>
            </w:pPr>
            <w:r w:rsidRPr="005C2199">
              <w:rPr>
                <w:rFonts w:cs="Times New Roman"/>
                <w:szCs w:val="20"/>
              </w:rPr>
              <w:t>No requirements</w:t>
            </w:r>
          </w:p>
        </w:tc>
      </w:tr>
    </w:tbl>
    <w:p w14:paraId="0F95E874" w14:textId="77777777" w:rsidR="005C2199" w:rsidRDefault="005C2199" w:rsidP="005A1843"/>
    <w:p w14:paraId="20D235C7" w14:textId="55DD3486" w:rsidR="007B6DCC" w:rsidRDefault="007B6DCC" w:rsidP="007B6DCC">
      <w:r>
        <w:t xml:space="preserve">To address all these </w:t>
      </w:r>
      <w:r w:rsidR="0043716C">
        <w:t>combinations</w:t>
      </w:r>
      <w:r>
        <w:t>, a</w:t>
      </w:r>
      <w:r w:rsidR="00C400A6">
        <w:t xml:space="preserve"> single test case with two MRTD configurations</w:t>
      </w:r>
      <w:r>
        <w:t xml:space="preserve"> could be defined:</w:t>
      </w:r>
    </w:p>
    <w:p w14:paraId="6069BFE3" w14:textId="6CE41EC9" w:rsidR="00C400A6" w:rsidRDefault="007B6DCC" w:rsidP="007B6DCC">
      <w:pPr>
        <w:pStyle w:val="ListParagraph"/>
        <w:numPr>
          <w:ilvl w:val="0"/>
          <w:numId w:val="54"/>
        </w:numPr>
      </w:pPr>
      <w:r>
        <w:t>The first</w:t>
      </w:r>
      <w:r w:rsidR="00C400A6">
        <w:t xml:space="preserve"> configuration </w:t>
      </w:r>
      <w:r>
        <w:t>assumes</w:t>
      </w:r>
      <w:r w:rsidR="00C400A6">
        <w:t xml:space="preserve"> MRTD</w:t>
      </w:r>
      <w:r>
        <w:t xml:space="preserve"> = </w:t>
      </w:r>
      <w:proofErr w:type="gramStart"/>
      <w:r w:rsidR="00C400A6">
        <w:t>CP</w:t>
      </w:r>
      <w:r>
        <w:t>;</w:t>
      </w:r>
      <w:proofErr w:type="gramEnd"/>
    </w:p>
    <w:p w14:paraId="547184C5" w14:textId="6E313709" w:rsidR="00C400A6" w:rsidRDefault="00C400A6" w:rsidP="007B6DCC">
      <w:pPr>
        <w:pStyle w:val="ListParagraph"/>
        <w:numPr>
          <w:ilvl w:val="0"/>
          <w:numId w:val="54"/>
        </w:numPr>
      </w:pPr>
      <w:r>
        <w:t xml:space="preserve">The </w:t>
      </w:r>
      <w:r w:rsidR="007B6DCC">
        <w:t>second configuration assumes MRTD &gt; CP.</w:t>
      </w:r>
    </w:p>
    <w:p w14:paraId="55D5FC58" w14:textId="70E09DA9" w:rsidR="00C400A6" w:rsidRDefault="00C400A6" w:rsidP="00C400A6">
      <w:r>
        <w:t xml:space="preserve">If a UE supports MRTD </w:t>
      </w:r>
      <w:r w:rsidR="007B6DCC">
        <w:t>&gt;</w:t>
      </w:r>
      <w:r>
        <w:t xml:space="preserve"> CP, it only runs the second configuration.</w:t>
      </w:r>
      <w:r w:rsidR="007B6DCC">
        <w:t xml:space="preserve"> On the opposite side, i</w:t>
      </w:r>
      <w:r>
        <w:t>f a UE does not support MRTD</w:t>
      </w:r>
      <w:r w:rsidR="007B6DCC">
        <w:t xml:space="preserve"> &gt; CP</w:t>
      </w:r>
      <w:r>
        <w:t>, it only runs the first conf</w:t>
      </w:r>
      <w:r w:rsidR="007B6DCC">
        <w:t>iguration</w:t>
      </w:r>
      <w:r>
        <w:t>.</w:t>
      </w:r>
    </w:p>
    <w:p w14:paraId="4D9ABDEF" w14:textId="5675F08C" w:rsidR="00C400A6" w:rsidRDefault="00040E59" w:rsidP="00C400A6">
      <w:pPr>
        <w:pStyle w:val="RAN4proposal"/>
      </w:pPr>
      <w:bookmarkStart w:id="9" w:name="_Toc149939884"/>
      <w:r>
        <w:lastRenderedPageBreak/>
        <w:t>Define t</w:t>
      </w:r>
      <w:r w:rsidR="007B6DCC" w:rsidRPr="007B6DCC">
        <w:t>he test case for the two TA feature includ</w:t>
      </w:r>
      <w:r>
        <w:t>ing</w:t>
      </w:r>
      <w:r w:rsidR="007B6DCC">
        <w:t xml:space="preserve"> two MRTD configurations, assuming either MRTD &gt; CP or MRTD = CP; a UE will only run one of the two configurations depending on whether it supports MRTD &gt; CP or MRTD = CP.</w:t>
      </w:r>
      <w:bookmarkEnd w:id="9"/>
    </w:p>
    <w:p w14:paraId="13E21DCD" w14:textId="77777777" w:rsidR="00C400A6" w:rsidRPr="00C400A6" w:rsidRDefault="00C400A6" w:rsidP="00C400A6"/>
    <w:p w14:paraId="3511B2B8" w14:textId="132DE208" w:rsidR="00C400A6" w:rsidRDefault="00FF29C8" w:rsidP="00C400A6">
      <w:pPr>
        <w:pStyle w:val="RAN4H2"/>
      </w:pPr>
      <w:r>
        <w:t>U</w:t>
      </w:r>
      <w:r w:rsidR="00121328" w:rsidRPr="00121328">
        <w:t xml:space="preserve">nified TCI state switching for </w:t>
      </w:r>
      <w:proofErr w:type="spellStart"/>
      <w:r w:rsidR="00121328" w:rsidRPr="00121328">
        <w:t>mTRP</w:t>
      </w:r>
      <w:proofErr w:type="spellEnd"/>
      <w:r w:rsidR="00121328" w:rsidRPr="00121328">
        <w:t xml:space="preserve"> test </w:t>
      </w:r>
      <w:proofErr w:type="gramStart"/>
      <w:r w:rsidR="00121328" w:rsidRPr="00121328">
        <w:t>cases</w:t>
      </w:r>
      <w:proofErr w:type="gramEnd"/>
    </w:p>
    <w:p w14:paraId="11F53CB6" w14:textId="770AE12E" w:rsidR="005A0F41" w:rsidRDefault="00815976" w:rsidP="005A0F41">
      <w:r w:rsidRPr="005A0F41">
        <w:t xml:space="preserve">The discussion on </w:t>
      </w:r>
      <w:r w:rsidR="005A0F41" w:rsidRPr="005A0F41">
        <w:t xml:space="preserve">the unified TCI requirements for </w:t>
      </w:r>
      <w:proofErr w:type="spellStart"/>
      <w:r w:rsidR="005A0F41" w:rsidRPr="005A0F41">
        <w:t>mTRP</w:t>
      </w:r>
      <w:proofErr w:type="spellEnd"/>
      <w:r w:rsidR="005A0F41" w:rsidRPr="005A0F41">
        <w:t xml:space="preserve"> is still ongoing in RAN4. </w:t>
      </w:r>
      <w:r w:rsidR="005A0F41">
        <w:t>On the other hand, some conclusions can already be made b</w:t>
      </w:r>
      <w:r w:rsidR="005A0F41" w:rsidRPr="005A0F41">
        <w:t>ased</w:t>
      </w:r>
      <w:r w:rsidR="005B01B0">
        <w:t xml:space="preserve"> </w:t>
      </w:r>
      <w:proofErr w:type="gramStart"/>
      <w:r w:rsidR="005B01B0">
        <w:t>in particular</w:t>
      </w:r>
      <w:r w:rsidR="005A0F41" w:rsidRPr="005A0F41">
        <w:t xml:space="preserve"> on</w:t>
      </w:r>
      <w:proofErr w:type="gramEnd"/>
      <w:r w:rsidR="005A0F41" w:rsidRPr="005A0F41">
        <w:t xml:space="preserve"> the </w:t>
      </w:r>
      <w:r w:rsidR="005A0F41">
        <w:t>outcome of the l</w:t>
      </w:r>
      <w:proofErr w:type="spellStart"/>
      <w:r w:rsidR="005A0F41">
        <w:rPr>
          <w:lang w:val="en-GB"/>
        </w:rPr>
        <w:t>ast</w:t>
      </w:r>
      <w:proofErr w:type="spellEnd"/>
      <w:r w:rsidR="005A0F41">
        <w:rPr>
          <w:lang w:val="en-GB"/>
        </w:rPr>
        <w:t xml:space="preserve"> </w:t>
      </w:r>
      <w:r w:rsidR="005A0F41">
        <w:t xml:space="preserve">RAN4 </w:t>
      </w:r>
      <w:r w:rsidR="005A0F41">
        <w:rPr>
          <w:lang w:val="en-GB"/>
        </w:rPr>
        <w:t xml:space="preserve">meeting </w:t>
      </w:r>
      <w:r w:rsidR="005A0F41" w:rsidRPr="00887CDC">
        <w:rPr>
          <w:lang w:val="en-GB"/>
        </w:rPr>
        <w:t>RAN4#10</w:t>
      </w:r>
      <w:r w:rsidR="005A0F41">
        <w:rPr>
          <w:lang w:val="en-GB"/>
        </w:rPr>
        <w:t>8bis</w:t>
      </w:r>
      <w:r w:rsidR="005A0F41" w:rsidRPr="005A0F41">
        <w:t xml:space="preserve"> </w:t>
      </w:r>
      <w:r w:rsidR="005A0F41">
        <w:fldChar w:fldCharType="begin"/>
      </w:r>
      <w:r w:rsidR="005A0F41">
        <w:instrText xml:space="preserve"> REF _Ref145605550 \r \h </w:instrText>
      </w:r>
      <w:r w:rsidR="005A0F41">
        <w:fldChar w:fldCharType="separate"/>
      </w:r>
      <w:r w:rsidR="005A0F41">
        <w:t>[1]</w:t>
      </w:r>
      <w:r w:rsidR="005A0F41">
        <w:fldChar w:fldCharType="end"/>
      </w:r>
      <w:r w:rsidR="005A0F41">
        <w:t>:</w:t>
      </w:r>
    </w:p>
    <w:p w14:paraId="4E2D9BC7" w14:textId="7DC828D8" w:rsidR="005A0F41" w:rsidRDefault="005A0F41" w:rsidP="005A0F41">
      <w:pPr>
        <w:pStyle w:val="ListParagraph"/>
        <w:numPr>
          <w:ilvl w:val="0"/>
          <w:numId w:val="54"/>
        </w:numPr>
      </w:pPr>
      <w:r>
        <w:t>No requirement will be defined for s</w:t>
      </w:r>
      <w:r w:rsidRPr="005A0F41">
        <w:t xml:space="preserve">imultaneous DL </w:t>
      </w:r>
      <w:r>
        <w:t>reception or</w:t>
      </w:r>
      <w:r w:rsidRPr="005A0F41">
        <w:t xml:space="preserve"> UL </w:t>
      </w:r>
      <w:r>
        <w:t xml:space="preserve">transmission </w:t>
      </w:r>
      <w:r w:rsidRPr="005A0F41">
        <w:t xml:space="preserve">in </w:t>
      </w:r>
      <w:proofErr w:type="gramStart"/>
      <w:r w:rsidRPr="005A0F41">
        <w:t>FR2</w:t>
      </w:r>
      <w:r>
        <w:t>;</w:t>
      </w:r>
      <w:proofErr w:type="gramEnd"/>
    </w:p>
    <w:p w14:paraId="16FD1DF5" w14:textId="22B2A27A" w:rsidR="005A0F41" w:rsidRDefault="005B01B0" w:rsidP="005A0F41">
      <w:pPr>
        <w:pStyle w:val="ListParagraph"/>
        <w:numPr>
          <w:ilvl w:val="0"/>
          <w:numId w:val="54"/>
        </w:numPr>
      </w:pPr>
      <w:r>
        <w:t xml:space="preserve">For </w:t>
      </w:r>
      <w:proofErr w:type="spellStart"/>
      <w:r>
        <w:t>sDCI</w:t>
      </w:r>
      <w:proofErr w:type="spellEnd"/>
      <w:r>
        <w:t>, r</w:t>
      </w:r>
      <w:r w:rsidR="005A0F41">
        <w:t xml:space="preserve">equirements </w:t>
      </w:r>
      <w:r w:rsidR="005A0F41" w:rsidRPr="005A0F41">
        <w:t xml:space="preserve">for MAC-CE based TCI state switch delay </w:t>
      </w:r>
      <w:r w:rsidR="005A0F41">
        <w:t>will be defined considering three cases:</w:t>
      </w:r>
    </w:p>
    <w:p w14:paraId="2358AF23" w14:textId="04477909" w:rsidR="005A0F41" w:rsidRDefault="005A0F41" w:rsidP="005A0F41">
      <w:pPr>
        <w:pStyle w:val="ListParagraph"/>
        <w:numPr>
          <w:ilvl w:val="1"/>
          <w:numId w:val="54"/>
        </w:numPr>
      </w:pPr>
      <w:r>
        <w:t xml:space="preserve">Case 1: Both target TCIs are </w:t>
      </w:r>
      <w:proofErr w:type="gramStart"/>
      <w:r>
        <w:t>known;</w:t>
      </w:r>
      <w:proofErr w:type="gramEnd"/>
    </w:p>
    <w:p w14:paraId="1C4393E1" w14:textId="0D4F02DC" w:rsidR="005A0F41" w:rsidRDefault="005A0F41" w:rsidP="005A0F41">
      <w:pPr>
        <w:pStyle w:val="ListParagraph"/>
        <w:numPr>
          <w:ilvl w:val="1"/>
          <w:numId w:val="54"/>
        </w:numPr>
      </w:pPr>
      <w:r>
        <w:t xml:space="preserve">Case 2: One of target TCIs is unknown and another is </w:t>
      </w:r>
      <w:proofErr w:type="gramStart"/>
      <w:r>
        <w:t>known;</w:t>
      </w:r>
      <w:proofErr w:type="gramEnd"/>
    </w:p>
    <w:p w14:paraId="26778404" w14:textId="0D898BB8" w:rsidR="005A0F41" w:rsidRDefault="005A0F41" w:rsidP="005B01B0">
      <w:pPr>
        <w:pStyle w:val="ListParagraph"/>
        <w:numPr>
          <w:ilvl w:val="1"/>
          <w:numId w:val="54"/>
        </w:numPr>
      </w:pPr>
      <w:r>
        <w:t>Case 3: Both target TCIs are unknown.</w:t>
      </w:r>
    </w:p>
    <w:p w14:paraId="563FBB00" w14:textId="0FE2A416" w:rsidR="005B01B0" w:rsidRPr="005A0F41" w:rsidRDefault="005B01B0" w:rsidP="005B01B0">
      <w:pPr>
        <w:pStyle w:val="ListParagraph"/>
        <w:numPr>
          <w:ilvl w:val="0"/>
          <w:numId w:val="54"/>
        </w:numPr>
      </w:pPr>
      <w:r>
        <w:t xml:space="preserve">For </w:t>
      </w:r>
      <w:proofErr w:type="spellStart"/>
      <w:r>
        <w:t>mDCI</w:t>
      </w:r>
      <w:proofErr w:type="spellEnd"/>
      <w:r>
        <w:t xml:space="preserve">, </w:t>
      </w:r>
      <w:r w:rsidR="00DA115C">
        <w:t xml:space="preserve">new requirements are FFS when SSBs are overlapped or </w:t>
      </w:r>
      <w:r w:rsidR="00131C75">
        <w:t xml:space="preserve">adjacent, therefore </w:t>
      </w:r>
      <w:r w:rsidR="00125570">
        <w:t xml:space="preserve">we think we should wait the conclusions on such matters before defining if </w:t>
      </w:r>
      <w:r w:rsidR="005F7CA9">
        <w:t>test cases will be needed and how they will look like.</w:t>
      </w:r>
    </w:p>
    <w:p w14:paraId="43AFD6A7" w14:textId="138C5FBB" w:rsidR="00815976" w:rsidRDefault="005B01B0" w:rsidP="00436377">
      <w:r w:rsidRPr="005B01B0">
        <w:t>In Rel-17 separate test cases were defined for</w:t>
      </w:r>
      <w:r w:rsidR="00436377">
        <w:t xml:space="preserve"> </w:t>
      </w:r>
      <w:r w:rsidRPr="005B01B0">
        <w:t>joint TCI state switch</w:t>
      </w:r>
      <w:r w:rsidR="00436377">
        <w:t xml:space="preserve">, </w:t>
      </w:r>
      <w:r w:rsidRPr="005B01B0">
        <w:t>DL TCI state switch</w:t>
      </w:r>
      <w:r w:rsidR="00436377">
        <w:t xml:space="preserve">, and </w:t>
      </w:r>
      <w:r w:rsidRPr="005B01B0">
        <w:t>UL TCI state switch</w:t>
      </w:r>
      <w:r w:rsidR="00436377">
        <w:t>, and that should be considered for Rel-18 as well.</w:t>
      </w:r>
    </w:p>
    <w:p w14:paraId="455D0608" w14:textId="77777777" w:rsidR="005B6038" w:rsidRDefault="00040E59" w:rsidP="005B6038">
      <w:pPr>
        <w:pStyle w:val="RAN4proposal"/>
      </w:pPr>
      <w:bookmarkStart w:id="10" w:name="_Toc149939885"/>
      <w:r>
        <w:t xml:space="preserve">Define the test case for the </w:t>
      </w:r>
      <w:r w:rsidRPr="00121328">
        <w:t xml:space="preserve">unified TCI state switching for </w:t>
      </w:r>
      <w:proofErr w:type="spellStart"/>
      <w:r w:rsidRPr="00121328">
        <w:t>mTRP</w:t>
      </w:r>
      <w:proofErr w:type="spellEnd"/>
      <w:r>
        <w:t xml:space="preserve"> including at least </w:t>
      </w:r>
      <w:proofErr w:type="spellStart"/>
      <w:r>
        <w:t>sDCI</w:t>
      </w:r>
      <w:proofErr w:type="spellEnd"/>
      <w:r w:rsidR="005B6038">
        <w:t xml:space="preserve"> FR2 MAC-CE based TCI switch for</w:t>
      </w:r>
      <w:r>
        <w:t>:</w:t>
      </w:r>
      <w:bookmarkEnd w:id="10"/>
    </w:p>
    <w:p w14:paraId="29780551" w14:textId="77777777" w:rsidR="005B6038" w:rsidRDefault="005B6038" w:rsidP="005B6038">
      <w:pPr>
        <w:pStyle w:val="RAN4proposal"/>
        <w:numPr>
          <w:ilvl w:val="0"/>
          <w:numId w:val="57"/>
        </w:numPr>
      </w:pPr>
      <w:bookmarkStart w:id="11" w:name="_Toc149939886"/>
      <w:r>
        <w:t xml:space="preserve">Case 1: Both target TCIs are </w:t>
      </w:r>
      <w:proofErr w:type="gramStart"/>
      <w:r>
        <w:t>known;</w:t>
      </w:r>
      <w:bookmarkEnd w:id="11"/>
      <w:proofErr w:type="gramEnd"/>
    </w:p>
    <w:p w14:paraId="1B3323F1" w14:textId="77777777" w:rsidR="005B6038" w:rsidRDefault="005B6038" w:rsidP="005B6038">
      <w:pPr>
        <w:pStyle w:val="RAN4proposal"/>
        <w:numPr>
          <w:ilvl w:val="0"/>
          <w:numId w:val="57"/>
        </w:numPr>
      </w:pPr>
      <w:bookmarkStart w:id="12" w:name="_Toc149939887"/>
      <w:r>
        <w:t xml:space="preserve">Case 2: One of target TCIs is unknown and another is </w:t>
      </w:r>
      <w:proofErr w:type="gramStart"/>
      <w:r>
        <w:t>known;</w:t>
      </w:r>
      <w:bookmarkEnd w:id="12"/>
      <w:proofErr w:type="gramEnd"/>
    </w:p>
    <w:p w14:paraId="6D2BF11C" w14:textId="6CCC52A8" w:rsidR="00040E59" w:rsidRPr="00040E59" w:rsidRDefault="005B6038" w:rsidP="005B6038">
      <w:pPr>
        <w:pStyle w:val="RAN4proposal"/>
        <w:numPr>
          <w:ilvl w:val="0"/>
          <w:numId w:val="57"/>
        </w:numPr>
      </w:pPr>
      <w:bookmarkStart w:id="13" w:name="_Toc149939888"/>
      <w:r>
        <w:t>Case 3: Both target TCIs are unknown.</w:t>
      </w:r>
      <w:bookmarkEnd w:id="13"/>
    </w:p>
    <w:p w14:paraId="5B8DC77C" w14:textId="77777777" w:rsidR="005B01B0" w:rsidRPr="005B01B0" w:rsidRDefault="005B01B0" w:rsidP="005B01B0">
      <w:pPr>
        <w:rPr>
          <w:highlight w:val="yellow"/>
        </w:rPr>
      </w:pPr>
    </w:p>
    <w:p w14:paraId="15407D96" w14:textId="0D6B0C7E" w:rsidR="00C400A6" w:rsidRDefault="00C400A6" w:rsidP="00C400A6">
      <w:pPr>
        <w:pStyle w:val="RAN4H2"/>
      </w:pPr>
      <w:r>
        <w:t>TDCP performance requirement and test cases</w:t>
      </w:r>
    </w:p>
    <w:p w14:paraId="74BE46C7" w14:textId="5B34C99E" w:rsidR="006058A5" w:rsidRPr="009A5853" w:rsidRDefault="006058A5" w:rsidP="005A1843">
      <w:r>
        <w:t xml:space="preserve">The </w:t>
      </w:r>
      <w:r w:rsidRPr="006058A5">
        <w:t xml:space="preserve">feasibility </w:t>
      </w:r>
      <w:r w:rsidRPr="009A5853">
        <w:t xml:space="preserve">study </w:t>
      </w:r>
      <w:r w:rsidR="009A5853" w:rsidRPr="009A5853">
        <w:t xml:space="preserve">about TDCP </w:t>
      </w:r>
      <w:r w:rsidRPr="009A5853">
        <w:t>in Topic #2 has not yet reached the conclusions. Therefore, we think we should wait the conclusions on such matters before defining if test cases will be needed and how they will look like.</w:t>
      </w:r>
    </w:p>
    <w:p w14:paraId="73B3DE5C" w14:textId="39BF0541" w:rsidR="009A5853" w:rsidRPr="009A5853" w:rsidRDefault="009A5853" w:rsidP="009A5853">
      <w:pPr>
        <w:pStyle w:val="RAN4proposal"/>
      </w:pPr>
      <w:bookmarkStart w:id="14" w:name="_Toc149939889"/>
      <w:r>
        <w:t>Wait for the conclusions</w:t>
      </w:r>
      <w:r w:rsidR="000F5435">
        <w:t xml:space="preserve"> of </w:t>
      </w:r>
      <w:r w:rsidR="000F5435" w:rsidRPr="006058A5">
        <w:t xml:space="preserve">feasibility </w:t>
      </w:r>
      <w:r w:rsidR="000F5435" w:rsidRPr="009A5853">
        <w:t>study about TDCP in Topic #2</w:t>
      </w:r>
      <w:r w:rsidR="000F5435">
        <w:t xml:space="preserve"> before defining any test case.</w:t>
      </w:r>
      <w:bookmarkEnd w:id="14"/>
    </w:p>
    <w:p w14:paraId="4E34DD47" w14:textId="77777777" w:rsidR="00F9476C" w:rsidRPr="005A1843" w:rsidRDefault="00F9476C" w:rsidP="005A1843"/>
    <w:p w14:paraId="4609C185" w14:textId="77777777" w:rsidR="00CD7492" w:rsidRPr="008C39F7" w:rsidRDefault="00CD7492" w:rsidP="00A37002">
      <w:pPr>
        <w:pStyle w:val="RAN4H1"/>
      </w:pPr>
      <w:bookmarkStart w:id="15" w:name="_Toc116995848"/>
      <w:r w:rsidRPr="008C39F7">
        <w:t>Conclusion</w:t>
      </w:r>
      <w:bookmarkEnd w:id="15"/>
    </w:p>
    <w:p w14:paraId="763671B9" w14:textId="1CA03F96" w:rsidR="004649D2" w:rsidRPr="008C39F7" w:rsidRDefault="004649D2" w:rsidP="00B07D8A">
      <w:r w:rsidRPr="00CC1138">
        <w:t>In this contribution we discussed</w:t>
      </w:r>
      <w:r w:rsidR="00B07D8A">
        <w:t xml:space="preserve">: two TA test cases, unified TCI state switching for </w:t>
      </w:r>
      <w:proofErr w:type="spellStart"/>
      <w:r w:rsidR="00B07D8A">
        <w:t>mTRP</w:t>
      </w:r>
      <w:proofErr w:type="spellEnd"/>
      <w:r w:rsidR="00B07D8A">
        <w:t xml:space="preserve"> test cases, and TDCP performance requirements and test cases.</w:t>
      </w:r>
      <w:r w:rsidRPr="00CC1138">
        <w:t xml:space="preserve"> The following Observations and Proposals were made:</w:t>
      </w:r>
    </w:p>
    <w:p w14:paraId="27ACC2CB" w14:textId="77777777" w:rsidR="00D5270B" w:rsidRPr="008C39F7" w:rsidRDefault="00D5270B" w:rsidP="00936159">
      <w:pPr>
        <w:rPr>
          <w:highlight w:val="yellow"/>
        </w:rPr>
      </w:pPr>
    </w:p>
    <w:p w14:paraId="014808A7" w14:textId="79634854" w:rsidR="00D46EA1" w:rsidRDefault="00A4355E">
      <w:pPr>
        <w:pStyle w:val="TOC5"/>
        <w:rPr>
          <w:rFonts w:asciiTheme="minorHAnsi" w:eastAsiaTheme="minorEastAsia" w:hAnsiTheme="minorHAnsi"/>
          <w:b w:val="0"/>
          <w:noProof/>
          <w:kern w:val="2"/>
          <w:sz w:val="22"/>
          <w:lang w:val="en-GB" w:eastAsia="en-GB"/>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49939881" w:history="1">
        <w:r w:rsidR="00D46EA1" w:rsidRPr="00286F02">
          <w:rPr>
            <w:rStyle w:val="Hyperlink"/>
            <w:noProof/>
          </w:rPr>
          <w:t>Proposal 1: Define the test case for the two TA feature including:</w:t>
        </w:r>
      </w:hyperlink>
    </w:p>
    <w:p w14:paraId="43809C60" w14:textId="11426C99" w:rsidR="00D46EA1" w:rsidRDefault="00476888">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49939882" w:history="1">
        <w:r w:rsidR="00D46EA1" w:rsidRPr="00286F02">
          <w:rPr>
            <w:rStyle w:val="Hyperlink"/>
            <w:rFonts w:cs="Times New Roman"/>
            <w:noProof/>
          </w:rPr>
          <w:t>-</w:t>
        </w:r>
        <w:r w:rsidR="00D46EA1">
          <w:rPr>
            <w:rFonts w:asciiTheme="minorHAnsi" w:eastAsiaTheme="minorEastAsia" w:hAnsiTheme="minorHAnsi"/>
            <w:b w:val="0"/>
            <w:noProof/>
            <w:kern w:val="2"/>
            <w:sz w:val="22"/>
            <w:lang w:val="en-GB" w:eastAsia="en-GB"/>
            <w14:ligatures w14:val="standardContextual"/>
          </w:rPr>
          <w:tab/>
        </w:r>
        <w:r w:rsidR="00D46EA1" w:rsidRPr="00286F02">
          <w:rPr>
            <w:rStyle w:val="Hyperlink"/>
            <w:noProof/>
          </w:rPr>
          <w:t>A setup with two TRPs, each sending its own TA command;</w:t>
        </w:r>
      </w:hyperlink>
    </w:p>
    <w:p w14:paraId="37FBE113" w14:textId="6C2B15B9" w:rsidR="00D46EA1" w:rsidRDefault="00476888">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49939883" w:history="1">
        <w:r w:rsidR="00D46EA1" w:rsidRPr="00286F02">
          <w:rPr>
            <w:rStyle w:val="Hyperlink"/>
            <w:rFonts w:cs="Times New Roman"/>
            <w:noProof/>
          </w:rPr>
          <w:t>-</w:t>
        </w:r>
        <w:r w:rsidR="00D46EA1">
          <w:rPr>
            <w:rFonts w:asciiTheme="minorHAnsi" w:eastAsiaTheme="minorEastAsia" w:hAnsiTheme="minorHAnsi"/>
            <w:b w:val="0"/>
            <w:noProof/>
            <w:kern w:val="2"/>
            <w:sz w:val="22"/>
            <w:lang w:val="en-GB" w:eastAsia="en-GB"/>
            <w14:ligatures w14:val="standardContextual"/>
          </w:rPr>
          <w:tab/>
        </w:r>
        <w:r w:rsidR="00D46EA1" w:rsidRPr="00286F02">
          <w:rPr>
            <w:rStyle w:val="Hyperlink"/>
            <w:noProof/>
          </w:rPr>
          <w:t>An adjustable timing delay between the two cells/TRPs to verify MRTD and MTTD requirements.</w:t>
        </w:r>
      </w:hyperlink>
    </w:p>
    <w:p w14:paraId="54F65ECE" w14:textId="67E0EBDC" w:rsidR="00D46EA1" w:rsidRDefault="00476888">
      <w:pPr>
        <w:pStyle w:val="TOC5"/>
        <w:rPr>
          <w:rFonts w:asciiTheme="minorHAnsi" w:eastAsiaTheme="minorEastAsia" w:hAnsiTheme="minorHAnsi"/>
          <w:b w:val="0"/>
          <w:noProof/>
          <w:kern w:val="2"/>
          <w:sz w:val="22"/>
          <w:lang w:val="en-GB" w:eastAsia="en-GB"/>
          <w14:ligatures w14:val="standardContextual"/>
        </w:rPr>
      </w:pPr>
      <w:hyperlink w:anchor="_Toc149939884" w:history="1">
        <w:r w:rsidR="00D46EA1" w:rsidRPr="00286F02">
          <w:rPr>
            <w:rStyle w:val="Hyperlink"/>
            <w:noProof/>
          </w:rPr>
          <w:t>Proposal 2: Define the test case for the two TA feature including two MRTD configurations, assuming either MRTD &gt; CP or MRTD = CP; a UE will only run one of the two configurations depending on whether it supports MRTD &gt; CP or MRTD = CP.</w:t>
        </w:r>
      </w:hyperlink>
    </w:p>
    <w:p w14:paraId="0A9FFAED" w14:textId="3DE8EC9A" w:rsidR="00D46EA1" w:rsidRDefault="00476888">
      <w:pPr>
        <w:pStyle w:val="TOC5"/>
        <w:rPr>
          <w:rFonts w:asciiTheme="minorHAnsi" w:eastAsiaTheme="minorEastAsia" w:hAnsiTheme="minorHAnsi"/>
          <w:b w:val="0"/>
          <w:noProof/>
          <w:kern w:val="2"/>
          <w:sz w:val="22"/>
          <w:lang w:val="en-GB" w:eastAsia="en-GB"/>
          <w14:ligatures w14:val="standardContextual"/>
        </w:rPr>
      </w:pPr>
      <w:hyperlink w:anchor="_Toc149939885" w:history="1">
        <w:r w:rsidR="00D46EA1" w:rsidRPr="00286F02">
          <w:rPr>
            <w:rStyle w:val="Hyperlink"/>
            <w:noProof/>
          </w:rPr>
          <w:t>Proposal 3: Define the test case for the unified TCI state switching for mTRP including at least sDCI FR2 MAC-CE based TCI switch for:</w:t>
        </w:r>
      </w:hyperlink>
    </w:p>
    <w:p w14:paraId="366A13C4" w14:textId="71ABBF63" w:rsidR="00D46EA1" w:rsidRDefault="00476888">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49939886" w:history="1">
        <w:r w:rsidR="00D46EA1" w:rsidRPr="00286F02">
          <w:rPr>
            <w:rStyle w:val="Hyperlink"/>
            <w:rFonts w:cs="Times New Roman"/>
            <w:noProof/>
          </w:rPr>
          <w:t>-</w:t>
        </w:r>
        <w:r w:rsidR="00D46EA1">
          <w:rPr>
            <w:rFonts w:asciiTheme="minorHAnsi" w:eastAsiaTheme="minorEastAsia" w:hAnsiTheme="minorHAnsi"/>
            <w:b w:val="0"/>
            <w:noProof/>
            <w:kern w:val="2"/>
            <w:sz w:val="22"/>
            <w:lang w:val="en-GB" w:eastAsia="en-GB"/>
            <w14:ligatures w14:val="standardContextual"/>
          </w:rPr>
          <w:tab/>
        </w:r>
        <w:r w:rsidR="00D46EA1" w:rsidRPr="00286F02">
          <w:rPr>
            <w:rStyle w:val="Hyperlink"/>
            <w:noProof/>
          </w:rPr>
          <w:t>Case 1: Both target TCIs are known;</w:t>
        </w:r>
      </w:hyperlink>
    </w:p>
    <w:p w14:paraId="1E850C7D" w14:textId="23121578" w:rsidR="00D46EA1" w:rsidRDefault="00476888">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49939887" w:history="1">
        <w:r w:rsidR="00D46EA1" w:rsidRPr="00286F02">
          <w:rPr>
            <w:rStyle w:val="Hyperlink"/>
            <w:rFonts w:cs="Times New Roman"/>
            <w:noProof/>
          </w:rPr>
          <w:t>-</w:t>
        </w:r>
        <w:r w:rsidR="00D46EA1">
          <w:rPr>
            <w:rFonts w:asciiTheme="minorHAnsi" w:eastAsiaTheme="minorEastAsia" w:hAnsiTheme="minorHAnsi"/>
            <w:b w:val="0"/>
            <w:noProof/>
            <w:kern w:val="2"/>
            <w:sz w:val="22"/>
            <w:lang w:val="en-GB" w:eastAsia="en-GB"/>
            <w14:ligatures w14:val="standardContextual"/>
          </w:rPr>
          <w:tab/>
        </w:r>
        <w:r w:rsidR="00D46EA1" w:rsidRPr="00286F02">
          <w:rPr>
            <w:rStyle w:val="Hyperlink"/>
            <w:noProof/>
          </w:rPr>
          <w:t>Case 2: One of target TCIs is unknown and another is known;</w:t>
        </w:r>
      </w:hyperlink>
    </w:p>
    <w:p w14:paraId="713CD96B" w14:textId="15F2F9E3" w:rsidR="00D46EA1" w:rsidRDefault="00476888">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49939888" w:history="1">
        <w:r w:rsidR="00D46EA1" w:rsidRPr="00286F02">
          <w:rPr>
            <w:rStyle w:val="Hyperlink"/>
            <w:rFonts w:cs="Times New Roman"/>
            <w:noProof/>
          </w:rPr>
          <w:t>-</w:t>
        </w:r>
        <w:r w:rsidR="00D46EA1">
          <w:rPr>
            <w:rFonts w:asciiTheme="minorHAnsi" w:eastAsiaTheme="minorEastAsia" w:hAnsiTheme="minorHAnsi"/>
            <w:b w:val="0"/>
            <w:noProof/>
            <w:kern w:val="2"/>
            <w:sz w:val="22"/>
            <w:lang w:val="en-GB" w:eastAsia="en-GB"/>
            <w14:ligatures w14:val="standardContextual"/>
          </w:rPr>
          <w:tab/>
        </w:r>
        <w:r w:rsidR="00D46EA1" w:rsidRPr="00286F02">
          <w:rPr>
            <w:rStyle w:val="Hyperlink"/>
            <w:noProof/>
          </w:rPr>
          <w:t>Case 3: Both target TCIs are unknown.</w:t>
        </w:r>
      </w:hyperlink>
    </w:p>
    <w:p w14:paraId="466DDF0C" w14:textId="520A2766" w:rsidR="00D46EA1" w:rsidRDefault="00476888">
      <w:pPr>
        <w:pStyle w:val="TOC5"/>
        <w:rPr>
          <w:rFonts w:asciiTheme="minorHAnsi" w:eastAsiaTheme="minorEastAsia" w:hAnsiTheme="minorHAnsi"/>
          <w:b w:val="0"/>
          <w:noProof/>
          <w:kern w:val="2"/>
          <w:sz w:val="22"/>
          <w:lang w:val="en-GB" w:eastAsia="en-GB"/>
          <w14:ligatures w14:val="standardContextual"/>
        </w:rPr>
      </w:pPr>
      <w:hyperlink w:anchor="_Toc149939889" w:history="1">
        <w:r w:rsidR="00D46EA1" w:rsidRPr="00286F02">
          <w:rPr>
            <w:rStyle w:val="Hyperlink"/>
            <w:noProof/>
          </w:rPr>
          <w:t>Proposal 4: Wait for the conclusions of feasibility study about TDCP in Topic #2 before defining any test case.</w:t>
        </w:r>
      </w:hyperlink>
    </w:p>
    <w:p w14:paraId="013783D5" w14:textId="0012AEE6" w:rsidR="00847264" w:rsidRPr="008C39F7" w:rsidRDefault="00A4355E" w:rsidP="008C39F7">
      <w:r w:rsidRPr="008C39F7">
        <w:fldChar w:fldCharType="end"/>
      </w:r>
      <w:bookmarkStart w:id="16" w:name="_Toc116995849"/>
    </w:p>
    <w:p w14:paraId="49C9297E" w14:textId="77777777" w:rsidR="003B659E" w:rsidRPr="008C39F7" w:rsidRDefault="003B659E" w:rsidP="0060543D">
      <w:pPr>
        <w:pStyle w:val="RAN4H1"/>
        <w:numPr>
          <w:ilvl w:val="0"/>
          <w:numId w:val="0"/>
        </w:numPr>
        <w:ind w:left="360" w:hanging="360"/>
      </w:pPr>
      <w:r w:rsidRPr="008C39F7">
        <w:t>References</w:t>
      </w:r>
      <w:bookmarkEnd w:id="16"/>
    </w:p>
    <w:p w14:paraId="2DF44FDA" w14:textId="638942D8" w:rsidR="00AD146F" w:rsidRDefault="00AD146F" w:rsidP="00AD146F">
      <w:pPr>
        <w:pStyle w:val="ListParagraph"/>
        <w:numPr>
          <w:ilvl w:val="0"/>
          <w:numId w:val="21"/>
        </w:numPr>
        <w:ind w:right="-22"/>
      </w:pPr>
      <w:bookmarkStart w:id="17" w:name="_Ref114500673"/>
      <w:bookmarkStart w:id="18" w:name="_Ref145605550"/>
      <w:bookmarkEnd w:id="17"/>
      <w:r>
        <w:t>R4-</w:t>
      </w:r>
      <w:r w:rsidRPr="00AD146F">
        <w:t>2317371</w:t>
      </w:r>
      <w:r>
        <w:t xml:space="preserve">, “WF on R18 NR MIMO RRM requirements”, Samsung, RAN4#108bis, </w:t>
      </w:r>
      <w:r w:rsidRPr="00AD146F">
        <w:t>Xiamen, China, October 09 ‒ October 23</w:t>
      </w:r>
      <w:r w:rsidRPr="008A1082">
        <w:t>, 2023</w:t>
      </w:r>
      <w:r w:rsidRPr="008C39F7">
        <w:t>.</w:t>
      </w:r>
      <w:bookmarkEnd w:id="18"/>
    </w:p>
    <w:p w14:paraId="7EBCB2F2" w14:textId="70A40DE3" w:rsidR="005C2199" w:rsidRDefault="007B6DCC" w:rsidP="00AD146F">
      <w:pPr>
        <w:pStyle w:val="ListParagraph"/>
        <w:numPr>
          <w:ilvl w:val="0"/>
          <w:numId w:val="21"/>
        </w:numPr>
        <w:ind w:right="-22"/>
      </w:pPr>
      <w:bookmarkStart w:id="19" w:name="_Ref149233846"/>
      <w:r w:rsidRPr="007B6DCC">
        <w:t>R4-2312942, “Discussion on timing requirements for UL multi-DCI multi-TRP with two TAs”, Nokia, Nokia Shanghai Bell, RAN4#108, Toulouse, France, August 21 - 25, 2023</w:t>
      </w:r>
      <w:r>
        <w:t>.</w:t>
      </w:r>
      <w:bookmarkEnd w:id="19"/>
    </w:p>
    <w:p w14:paraId="510BBC09" w14:textId="5ED48C4A" w:rsidR="005C2199" w:rsidRDefault="005C2199" w:rsidP="005C2199">
      <w:pPr>
        <w:pStyle w:val="ListParagraph"/>
        <w:numPr>
          <w:ilvl w:val="0"/>
          <w:numId w:val="21"/>
        </w:numPr>
      </w:pPr>
      <w:bookmarkStart w:id="20" w:name="_Ref149233296"/>
      <w:r w:rsidRPr="005C2199">
        <w:t xml:space="preserve">R4-2314347, </w:t>
      </w:r>
      <w:r>
        <w:t>“</w:t>
      </w:r>
      <w:r w:rsidRPr="005C2199">
        <w:t>WF on R18 NR MIMO RRM requirements</w:t>
      </w:r>
      <w:r>
        <w:t>”</w:t>
      </w:r>
      <w:r w:rsidRPr="005C2199">
        <w:t>, Samsung, RAN4#108, Toulouse, France, August 21 - 25, 2023.</w:t>
      </w:r>
      <w:bookmarkEnd w:id="20"/>
    </w:p>
    <w:sectPr w:rsidR="005C219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5A72B" w14:textId="77777777" w:rsidR="000003E8" w:rsidRDefault="000003E8" w:rsidP="00001C9B">
      <w:pPr>
        <w:spacing w:after="0" w:line="240" w:lineRule="auto"/>
      </w:pPr>
      <w:r>
        <w:separator/>
      </w:r>
    </w:p>
  </w:endnote>
  <w:endnote w:type="continuationSeparator" w:id="0">
    <w:p w14:paraId="4B0CC4AC" w14:textId="77777777" w:rsidR="000003E8" w:rsidRDefault="000003E8" w:rsidP="00001C9B">
      <w:pPr>
        <w:spacing w:after="0" w:line="240" w:lineRule="auto"/>
      </w:pPr>
      <w:r>
        <w:continuationSeparator/>
      </w:r>
    </w:p>
  </w:endnote>
  <w:endnote w:type="continuationNotice" w:id="1">
    <w:p w14:paraId="4C80E475" w14:textId="77777777" w:rsidR="000003E8" w:rsidRDefault="000003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doni MT Poster Compressed">
    <w:panose1 w:val="02070706080601050204"/>
    <w:charset w:val="00"/>
    <w:family w:val="roman"/>
    <w:pitch w:val="variable"/>
    <w:sig w:usb0="00000007" w:usb1="00000000" w:usb2="00000000" w:usb3="00000000" w:csb0="00000011"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B2110" w14:textId="77777777" w:rsidR="000003E8" w:rsidRDefault="000003E8" w:rsidP="00001C9B">
      <w:pPr>
        <w:spacing w:after="0" w:line="240" w:lineRule="auto"/>
      </w:pPr>
      <w:r>
        <w:separator/>
      </w:r>
    </w:p>
  </w:footnote>
  <w:footnote w:type="continuationSeparator" w:id="0">
    <w:p w14:paraId="2DEAE586" w14:textId="77777777" w:rsidR="000003E8" w:rsidRDefault="000003E8" w:rsidP="00001C9B">
      <w:pPr>
        <w:spacing w:after="0" w:line="240" w:lineRule="auto"/>
      </w:pPr>
      <w:r>
        <w:continuationSeparator/>
      </w:r>
    </w:p>
  </w:footnote>
  <w:footnote w:type="continuationNotice" w:id="1">
    <w:p w14:paraId="27EDBC69" w14:textId="77777777" w:rsidR="000003E8" w:rsidRDefault="000003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5F07"/>
    <w:multiLevelType w:val="hybridMultilevel"/>
    <w:tmpl w:val="C6289520"/>
    <w:lvl w:ilvl="0" w:tplc="77DEF7D0">
      <w:start w:val="1"/>
      <w:numFmt w:val="bullet"/>
      <w:lvlText w:val=""/>
      <w:lvlJc w:val="left"/>
      <w:pPr>
        <w:ind w:left="1800" w:hanging="360"/>
      </w:pPr>
      <w:rPr>
        <w:rFonts w:ascii="Symbol" w:hAnsi="Symbol"/>
      </w:rPr>
    </w:lvl>
    <w:lvl w:ilvl="1" w:tplc="67D27BA4">
      <w:start w:val="1"/>
      <w:numFmt w:val="bullet"/>
      <w:lvlText w:val=""/>
      <w:lvlJc w:val="left"/>
      <w:pPr>
        <w:ind w:left="1800" w:hanging="360"/>
      </w:pPr>
      <w:rPr>
        <w:rFonts w:ascii="Symbol" w:hAnsi="Symbol"/>
      </w:rPr>
    </w:lvl>
    <w:lvl w:ilvl="2" w:tplc="B832DE1C">
      <w:start w:val="1"/>
      <w:numFmt w:val="bullet"/>
      <w:lvlText w:val=""/>
      <w:lvlJc w:val="left"/>
      <w:pPr>
        <w:ind w:left="1800" w:hanging="360"/>
      </w:pPr>
      <w:rPr>
        <w:rFonts w:ascii="Symbol" w:hAnsi="Symbol"/>
      </w:rPr>
    </w:lvl>
    <w:lvl w:ilvl="3" w:tplc="5F303874">
      <w:start w:val="1"/>
      <w:numFmt w:val="bullet"/>
      <w:lvlText w:val=""/>
      <w:lvlJc w:val="left"/>
      <w:pPr>
        <w:ind w:left="1800" w:hanging="360"/>
      </w:pPr>
      <w:rPr>
        <w:rFonts w:ascii="Symbol" w:hAnsi="Symbol"/>
      </w:rPr>
    </w:lvl>
    <w:lvl w:ilvl="4" w:tplc="44C0F1DC">
      <w:start w:val="1"/>
      <w:numFmt w:val="bullet"/>
      <w:lvlText w:val=""/>
      <w:lvlJc w:val="left"/>
      <w:pPr>
        <w:ind w:left="1800" w:hanging="360"/>
      </w:pPr>
      <w:rPr>
        <w:rFonts w:ascii="Symbol" w:hAnsi="Symbol"/>
      </w:rPr>
    </w:lvl>
    <w:lvl w:ilvl="5" w:tplc="1422D952">
      <w:start w:val="1"/>
      <w:numFmt w:val="bullet"/>
      <w:lvlText w:val=""/>
      <w:lvlJc w:val="left"/>
      <w:pPr>
        <w:ind w:left="1800" w:hanging="360"/>
      </w:pPr>
      <w:rPr>
        <w:rFonts w:ascii="Symbol" w:hAnsi="Symbol"/>
      </w:rPr>
    </w:lvl>
    <w:lvl w:ilvl="6" w:tplc="B0425AEE">
      <w:start w:val="1"/>
      <w:numFmt w:val="bullet"/>
      <w:lvlText w:val=""/>
      <w:lvlJc w:val="left"/>
      <w:pPr>
        <w:ind w:left="1800" w:hanging="360"/>
      </w:pPr>
      <w:rPr>
        <w:rFonts w:ascii="Symbol" w:hAnsi="Symbol"/>
      </w:rPr>
    </w:lvl>
    <w:lvl w:ilvl="7" w:tplc="D7F0A664">
      <w:start w:val="1"/>
      <w:numFmt w:val="bullet"/>
      <w:lvlText w:val=""/>
      <w:lvlJc w:val="left"/>
      <w:pPr>
        <w:ind w:left="1800" w:hanging="360"/>
      </w:pPr>
      <w:rPr>
        <w:rFonts w:ascii="Symbol" w:hAnsi="Symbol"/>
      </w:rPr>
    </w:lvl>
    <w:lvl w:ilvl="8" w:tplc="BC7675F0">
      <w:start w:val="1"/>
      <w:numFmt w:val="bullet"/>
      <w:lvlText w:val=""/>
      <w:lvlJc w:val="left"/>
      <w:pPr>
        <w:ind w:left="1800" w:hanging="360"/>
      </w:pPr>
      <w:rPr>
        <w:rFonts w:ascii="Symbol" w:hAnsi="Symbol"/>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54FA2"/>
    <w:multiLevelType w:val="hybridMultilevel"/>
    <w:tmpl w:val="7C24E83E"/>
    <w:lvl w:ilvl="0" w:tplc="637ACEA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2F5008"/>
    <w:multiLevelType w:val="multilevel"/>
    <w:tmpl w:val="0082E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43419E"/>
    <w:multiLevelType w:val="hybridMultilevel"/>
    <w:tmpl w:val="21143D76"/>
    <w:lvl w:ilvl="0" w:tplc="408485F6">
      <w:start w:val="1"/>
      <w:numFmt w:val="bullet"/>
      <w:lvlText w:val=""/>
      <w:lvlJc w:val="left"/>
      <w:pPr>
        <w:tabs>
          <w:tab w:val="num" w:pos="720"/>
        </w:tabs>
        <w:ind w:left="720" w:hanging="360"/>
      </w:pPr>
      <w:rPr>
        <w:rFonts w:ascii="Symbol" w:hAnsi="Symbol" w:hint="default"/>
      </w:rPr>
    </w:lvl>
    <w:lvl w:ilvl="1" w:tplc="C89EF8BC" w:tentative="1">
      <w:start w:val="1"/>
      <w:numFmt w:val="bullet"/>
      <w:lvlText w:val=""/>
      <w:lvlJc w:val="left"/>
      <w:pPr>
        <w:tabs>
          <w:tab w:val="num" w:pos="1440"/>
        </w:tabs>
        <w:ind w:left="1440" w:hanging="360"/>
      </w:pPr>
      <w:rPr>
        <w:rFonts w:ascii="Symbol" w:hAnsi="Symbol" w:hint="default"/>
      </w:rPr>
    </w:lvl>
    <w:lvl w:ilvl="2" w:tplc="09FA0FF4" w:tentative="1">
      <w:start w:val="1"/>
      <w:numFmt w:val="bullet"/>
      <w:lvlText w:val=""/>
      <w:lvlJc w:val="left"/>
      <w:pPr>
        <w:tabs>
          <w:tab w:val="num" w:pos="2160"/>
        </w:tabs>
        <w:ind w:left="2160" w:hanging="360"/>
      </w:pPr>
      <w:rPr>
        <w:rFonts w:ascii="Symbol" w:hAnsi="Symbol" w:hint="default"/>
      </w:rPr>
    </w:lvl>
    <w:lvl w:ilvl="3" w:tplc="676E8552" w:tentative="1">
      <w:start w:val="1"/>
      <w:numFmt w:val="bullet"/>
      <w:lvlText w:val=""/>
      <w:lvlJc w:val="left"/>
      <w:pPr>
        <w:tabs>
          <w:tab w:val="num" w:pos="2880"/>
        </w:tabs>
        <w:ind w:left="2880" w:hanging="360"/>
      </w:pPr>
      <w:rPr>
        <w:rFonts w:ascii="Symbol" w:hAnsi="Symbol" w:hint="default"/>
      </w:rPr>
    </w:lvl>
    <w:lvl w:ilvl="4" w:tplc="0C1CCDB8" w:tentative="1">
      <w:start w:val="1"/>
      <w:numFmt w:val="bullet"/>
      <w:lvlText w:val=""/>
      <w:lvlJc w:val="left"/>
      <w:pPr>
        <w:tabs>
          <w:tab w:val="num" w:pos="3600"/>
        </w:tabs>
        <w:ind w:left="3600" w:hanging="360"/>
      </w:pPr>
      <w:rPr>
        <w:rFonts w:ascii="Symbol" w:hAnsi="Symbol" w:hint="default"/>
      </w:rPr>
    </w:lvl>
    <w:lvl w:ilvl="5" w:tplc="A05EA694" w:tentative="1">
      <w:start w:val="1"/>
      <w:numFmt w:val="bullet"/>
      <w:lvlText w:val=""/>
      <w:lvlJc w:val="left"/>
      <w:pPr>
        <w:tabs>
          <w:tab w:val="num" w:pos="4320"/>
        </w:tabs>
        <w:ind w:left="4320" w:hanging="360"/>
      </w:pPr>
      <w:rPr>
        <w:rFonts w:ascii="Symbol" w:hAnsi="Symbol" w:hint="default"/>
      </w:rPr>
    </w:lvl>
    <w:lvl w:ilvl="6" w:tplc="287EBF94" w:tentative="1">
      <w:start w:val="1"/>
      <w:numFmt w:val="bullet"/>
      <w:lvlText w:val=""/>
      <w:lvlJc w:val="left"/>
      <w:pPr>
        <w:tabs>
          <w:tab w:val="num" w:pos="5040"/>
        </w:tabs>
        <w:ind w:left="5040" w:hanging="360"/>
      </w:pPr>
      <w:rPr>
        <w:rFonts w:ascii="Symbol" w:hAnsi="Symbol" w:hint="default"/>
      </w:rPr>
    </w:lvl>
    <w:lvl w:ilvl="7" w:tplc="014E79D8" w:tentative="1">
      <w:start w:val="1"/>
      <w:numFmt w:val="bullet"/>
      <w:lvlText w:val=""/>
      <w:lvlJc w:val="left"/>
      <w:pPr>
        <w:tabs>
          <w:tab w:val="num" w:pos="5760"/>
        </w:tabs>
        <w:ind w:left="5760" w:hanging="360"/>
      </w:pPr>
      <w:rPr>
        <w:rFonts w:ascii="Symbol" w:hAnsi="Symbol" w:hint="default"/>
      </w:rPr>
    </w:lvl>
    <w:lvl w:ilvl="8" w:tplc="DB9201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1867AB5"/>
    <w:multiLevelType w:val="hybridMultilevel"/>
    <w:tmpl w:val="827E7F2A"/>
    <w:lvl w:ilvl="0" w:tplc="E61C7F80">
      <w:start w:val="1"/>
      <w:numFmt w:val="bullet"/>
      <w:lvlText w:val=""/>
      <w:lvlJc w:val="left"/>
      <w:pPr>
        <w:ind w:left="1080" w:hanging="360"/>
      </w:pPr>
      <w:rPr>
        <w:rFonts w:ascii="Symbol" w:hAnsi="Symbol"/>
      </w:rPr>
    </w:lvl>
    <w:lvl w:ilvl="1" w:tplc="F4DC2264">
      <w:start w:val="1"/>
      <w:numFmt w:val="bullet"/>
      <w:lvlText w:val=""/>
      <w:lvlJc w:val="left"/>
      <w:pPr>
        <w:ind w:left="1080" w:hanging="360"/>
      </w:pPr>
      <w:rPr>
        <w:rFonts w:ascii="Symbol" w:hAnsi="Symbol"/>
      </w:rPr>
    </w:lvl>
    <w:lvl w:ilvl="2" w:tplc="A06836B2">
      <w:start w:val="1"/>
      <w:numFmt w:val="bullet"/>
      <w:lvlText w:val=""/>
      <w:lvlJc w:val="left"/>
      <w:pPr>
        <w:ind w:left="1080" w:hanging="360"/>
      </w:pPr>
      <w:rPr>
        <w:rFonts w:ascii="Symbol" w:hAnsi="Symbol"/>
      </w:rPr>
    </w:lvl>
    <w:lvl w:ilvl="3" w:tplc="ABB6F2B6">
      <w:start w:val="1"/>
      <w:numFmt w:val="bullet"/>
      <w:lvlText w:val=""/>
      <w:lvlJc w:val="left"/>
      <w:pPr>
        <w:ind w:left="1080" w:hanging="360"/>
      </w:pPr>
      <w:rPr>
        <w:rFonts w:ascii="Symbol" w:hAnsi="Symbol"/>
      </w:rPr>
    </w:lvl>
    <w:lvl w:ilvl="4" w:tplc="E0D4E5D2">
      <w:start w:val="1"/>
      <w:numFmt w:val="bullet"/>
      <w:lvlText w:val=""/>
      <w:lvlJc w:val="left"/>
      <w:pPr>
        <w:ind w:left="1080" w:hanging="360"/>
      </w:pPr>
      <w:rPr>
        <w:rFonts w:ascii="Symbol" w:hAnsi="Symbol"/>
      </w:rPr>
    </w:lvl>
    <w:lvl w:ilvl="5" w:tplc="3D2A0518">
      <w:start w:val="1"/>
      <w:numFmt w:val="bullet"/>
      <w:lvlText w:val=""/>
      <w:lvlJc w:val="left"/>
      <w:pPr>
        <w:ind w:left="1080" w:hanging="360"/>
      </w:pPr>
      <w:rPr>
        <w:rFonts w:ascii="Symbol" w:hAnsi="Symbol"/>
      </w:rPr>
    </w:lvl>
    <w:lvl w:ilvl="6" w:tplc="E8B62526">
      <w:start w:val="1"/>
      <w:numFmt w:val="bullet"/>
      <w:lvlText w:val=""/>
      <w:lvlJc w:val="left"/>
      <w:pPr>
        <w:ind w:left="1080" w:hanging="360"/>
      </w:pPr>
      <w:rPr>
        <w:rFonts w:ascii="Symbol" w:hAnsi="Symbol"/>
      </w:rPr>
    </w:lvl>
    <w:lvl w:ilvl="7" w:tplc="80E09E22">
      <w:start w:val="1"/>
      <w:numFmt w:val="bullet"/>
      <w:lvlText w:val=""/>
      <w:lvlJc w:val="left"/>
      <w:pPr>
        <w:ind w:left="1080" w:hanging="360"/>
      </w:pPr>
      <w:rPr>
        <w:rFonts w:ascii="Symbol" w:hAnsi="Symbol"/>
      </w:rPr>
    </w:lvl>
    <w:lvl w:ilvl="8" w:tplc="25548728">
      <w:start w:val="1"/>
      <w:numFmt w:val="bullet"/>
      <w:lvlText w:val=""/>
      <w:lvlJc w:val="left"/>
      <w:pPr>
        <w:ind w:left="1080" w:hanging="360"/>
      </w:pPr>
      <w:rPr>
        <w:rFonts w:ascii="Symbol" w:hAnsi="Symbol"/>
      </w:rPr>
    </w:lvl>
  </w:abstractNum>
  <w:abstractNum w:abstractNumId="8" w15:restartNumberingAfterBreak="0">
    <w:nsid w:val="16723B66"/>
    <w:multiLevelType w:val="hybridMultilevel"/>
    <w:tmpl w:val="01B83BB8"/>
    <w:lvl w:ilvl="0" w:tplc="6AF264DA">
      <w:start w:val="1"/>
      <w:numFmt w:val="bullet"/>
      <w:lvlText w:val=""/>
      <w:lvlJc w:val="left"/>
      <w:pPr>
        <w:ind w:left="1800" w:hanging="360"/>
      </w:pPr>
      <w:rPr>
        <w:rFonts w:ascii="Symbol" w:hAnsi="Symbol"/>
      </w:rPr>
    </w:lvl>
    <w:lvl w:ilvl="1" w:tplc="78921168">
      <w:start w:val="1"/>
      <w:numFmt w:val="bullet"/>
      <w:lvlText w:val=""/>
      <w:lvlJc w:val="left"/>
      <w:pPr>
        <w:ind w:left="1800" w:hanging="360"/>
      </w:pPr>
      <w:rPr>
        <w:rFonts w:ascii="Symbol" w:hAnsi="Symbol"/>
      </w:rPr>
    </w:lvl>
    <w:lvl w:ilvl="2" w:tplc="4430498C">
      <w:start w:val="1"/>
      <w:numFmt w:val="bullet"/>
      <w:lvlText w:val=""/>
      <w:lvlJc w:val="left"/>
      <w:pPr>
        <w:ind w:left="1800" w:hanging="360"/>
      </w:pPr>
      <w:rPr>
        <w:rFonts w:ascii="Symbol" w:hAnsi="Symbol"/>
      </w:rPr>
    </w:lvl>
    <w:lvl w:ilvl="3" w:tplc="E2C2C010">
      <w:start w:val="1"/>
      <w:numFmt w:val="bullet"/>
      <w:lvlText w:val=""/>
      <w:lvlJc w:val="left"/>
      <w:pPr>
        <w:ind w:left="1800" w:hanging="360"/>
      </w:pPr>
      <w:rPr>
        <w:rFonts w:ascii="Symbol" w:hAnsi="Symbol"/>
      </w:rPr>
    </w:lvl>
    <w:lvl w:ilvl="4" w:tplc="BDEECE78">
      <w:start w:val="1"/>
      <w:numFmt w:val="bullet"/>
      <w:lvlText w:val=""/>
      <w:lvlJc w:val="left"/>
      <w:pPr>
        <w:ind w:left="1800" w:hanging="360"/>
      </w:pPr>
      <w:rPr>
        <w:rFonts w:ascii="Symbol" w:hAnsi="Symbol"/>
      </w:rPr>
    </w:lvl>
    <w:lvl w:ilvl="5" w:tplc="528889D4">
      <w:start w:val="1"/>
      <w:numFmt w:val="bullet"/>
      <w:lvlText w:val=""/>
      <w:lvlJc w:val="left"/>
      <w:pPr>
        <w:ind w:left="1800" w:hanging="360"/>
      </w:pPr>
      <w:rPr>
        <w:rFonts w:ascii="Symbol" w:hAnsi="Symbol"/>
      </w:rPr>
    </w:lvl>
    <w:lvl w:ilvl="6" w:tplc="2B42032C">
      <w:start w:val="1"/>
      <w:numFmt w:val="bullet"/>
      <w:lvlText w:val=""/>
      <w:lvlJc w:val="left"/>
      <w:pPr>
        <w:ind w:left="1800" w:hanging="360"/>
      </w:pPr>
      <w:rPr>
        <w:rFonts w:ascii="Symbol" w:hAnsi="Symbol"/>
      </w:rPr>
    </w:lvl>
    <w:lvl w:ilvl="7" w:tplc="037C2C22">
      <w:start w:val="1"/>
      <w:numFmt w:val="bullet"/>
      <w:lvlText w:val=""/>
      <w:lvlJc w:val="left"/>
      <w:pPr>
        <w:ind w:left="1800" w:hanging="360"/>
      </w:pPr>
      <w:rPr>
        <w:rFonts w:ascii="Symbol" w:hAnsi="Symbol"/>
      </w:rPr>
    </w:lvl>
    <w:lvl w:ilvl="8" w:tplc="788AA7FC">
      <w:start w:val="1"/>
      <w:numFmt w:val="bullet"/>
      <w:lvlText w:val=""/>
      <w:lvlJc w:val="left"/>
      <w:pPr>
        <w:ind w:left="1800" w:hanging="360"/>
      </w:pPr>
      <w:rPr>
        <w:rFonts w:ascii="Symbol" w:hAnsi="Symbol"/>
      </w:rPr>
    </w:lvl>
  </w:abstractNum>
  <w:abstractNum w:abstractNumId="9" w15:restartNumberingAfterBreak="0">
    <w:nsid w:val="17D75623"/>
    <w:multiLevelType w:val="hybridMultilevel"/>
    <w:tmpl w:val="9736696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9078BF"/>
    <w:multiLevelType w:val="hybridMultilevel"/>
    <w:tmpl w:val="358A62F0"/>
    <w:lvl w:ilvl="0" w:tplc="78FE03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AF0E26"/>
    <w:multiLevelType w:val="hybridMultilevel"/>
    <w:tmpl w:val="E9AC31FE"/>
    <w:lvl w:ilvl="0" w:tplc="6AFA787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D96483E"/>
    <w:multiLevelType w:val="hybridMultilevel"/>
    <w:tmpl w:val="4C361A5E"/>
    <w:lvl w:ilvl="0" w:tplc="E5F81CEE">
      <w:start w:val="1"/>
      <w:numFmt w:val="bullet"/>
      <w:lvlText w:val=""/>
      <w:lvlJc w:val="left"/>
      <w:pPr>
        <w:tabs>
          <w:tab w:val="num" w:pos="720"/>
        </w:tabs>
        <w:ind w:left="720" w:hanging="360"/>
      </w:pPr>
      <w:rPr>
        <w:rFonts w:ascii="Symbol" w:hAnsi="Symbol" w:hint="default"/>
      </w:rPr>
    </w:lvl>
    <w:lvl w:ilvl="1" w:tplc="33A213DA" w:tentative="1">
      <w:start w:val="1"/>
      <w:numFmt w:val="bullet"/>
      <w:lvlText w:val=""/>
      <w:lvlJc w:val="left"/>
      <w:pPr>
        <w:tabs>
          <w:tab w:val="num" w:pos="1440"/>
        </w:tabs>
        <w:ind w:left="1440" w:hanging="360"/>
      </w:pPr>
      <w:rPr>
        <w:rFonts w:ascii="Symbol" w:hAnsi="Symbol" w:hint="default"/>
      </w:rPr>
    </w:lvl>
    <w:lvl w:ilvl="2" w:tplc="190C3F6A" w:tentative="1">
      <w:start w:val="1"/>
      <w:numFmt w:val="bullet"/>
      <w:lvlText w:val=""/>
      <w:lvlJc w:val="left"/>
      <w:pPr>
        <w:tabs>
          <w:tab w:val="num" w:pos="2160"/>
        </w:tabs>
        <w:ind w:left="2160" w:hanging="360"/>
      </w:pPr>
      <w:rPr>
        <w:rFonts w:ascii="Symbol" w:hAnsi="Symbol" w:hint="default"/>
      </w:rPr>
    </w:lvl>
    <w:lvl w:ilvl="3" w:tplc="4E3001D4" w:tentative="1">
      <w:start w:val="1"/>
      <w:numFmt w:val="bullet"/>
      <w:lvlText w:val=""/>
      <w:lvlJc w:val="left"/>
      <w:pPr>
        <w:tabs>
          <w:tab w:val="num" w:pos="2880"/>
        </w:tabs>
        <w:ind w:left="2880" w:hanging="360"/>
      </w:pPr>
      <w:rPr>
        <w:rFonts w:ascii="Symbol" w:hAnsi="Symbol" w:hint="default"/>
      </w:rPr>
    </w:lvl>
    <w:lvl w:ilvl="4" w:tplc="6F9AD938" w:tentative="1">
      <w:start w:val="1"/>
      <w:numFmt w:val="bullet"/>
      <w:lvlText w:val=""/>
      <w:lvlJc w:val="left"/>
      <w:pPr>
        <w:tabs>
          <w:tab w:val="num" w:pos="3600"/>
        </w:tabs>
        <w:ind w:left="3600" w:hanging="360"/>
      </w:pPr>
      <w:rPr>
        <w:rFonts w:ascii="Symbol" w:hAnsi="Symbol" w:hint="default"/>
      </w:rPr>
    </w:lvl>
    <w:lvl w:ilvl="5" w:tplc="EF58AF2C" w:tentative="1">
      <w:start w:val="1"/>
      <w:numFmt w:val="bullet"/>
      <w:lvlText w:val=""/>
      <w:lvlJc w:val="left"/>
      <w:pPr>
        <w:tabs>
          <w:tab w:val="num" w:pos="4320"/>
        </w:tabs>
        <w:ind w:left="4320" w:hanging="360"/>
      </w:pPr>
      <w:rPr>
        <w:rFonts w:ascii="Symbol" w:hAnsi="Symbol" w:hint="default"/>
      </w:rPr>
    </w:lvl>
    <w:lvl w:ilvl="6" w:tplc="B288ADA8" w:tentative="1">
      <w:start w:val="1"/>
      <w:numFmt w:val="bullet"/>
      <w:lvlText w:val=""/>
      <w:lvlJc w:val="left"/>
      <w:pPr>
        <w:tabs>
          <w:tab w:val="num" w:pos="5040"/>
        </w:tabs>
        <w:ind w:left="5040" w:hanging="360"/>
      </w:pPr>
      <w:rPr>
        <w:rFonts w:ascii="Symbol" w:hAnsi="Symbol" w:hint="default"/>
      </w:rPr>
    </w:lvl>
    <w:lvl w:ilvl="7" w:tplc="70340666" w:tentative="1">
      <w:start w:val="1"/>
      <w:numFmt w:val="bullet"/>
      <w:lvlText w:val=""/>
      <w:lvlJc w:val="left"/>
      <w:pPr>
        <w:tabs>
          <w:tab w:val="num" w:pos="5760"/>
        </w:tabs>
        <w:ind w:left="5760" w:hanging="360"/>
      </w:pPr>
      <w:rPr>
        <w:rFonts w:ascii="Symbol" w:hAnsi="Symbol" w:hint="default"/>
      </w:rPr>
    </w:lvl>
    <w:lvl w:ilvl="8" w:tplc="E188B2C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266580A"/>
    <w:multiLevelType w:val="hybridMultilevel"/>
    <w:tmpl w:val="9CCE2424"/>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B4208"/>
    <w:multiLevelType w:val="hybridMultilevel"/>
    <w:tmpl w:val="E36AF7E4"/>
    <w:lvl w:ilvl="0" w:tplc="9510F0E0">
      <w:start w:val="1"/>
      <w:numFmt w:val="bullet"/>
      <w:lvlText w:val=""/>
      <w:lvlJc w:val="left"/>
      <w:pPr>
        <w:ind w:left="1440" w:hanging="360"/>
      </w:pPr>
      <w:rPr>
        <w:rFonts w:ascii="Symbol" w:hAnsi="Symbol"/>
      </w:rPr>
    </w:lvl>
    <w:lvl w:ilvl="1" w:tplc="61DEE7AA">
      <w:start w:val="1"/>
      <w:numFmt w:val="bullet"/>
      <w:lvlText w:val=""/>
      <w:lvlJc w:val="left"/>
      <w:pPr>
        <w:ind w:left="1440" w:hanging="360"/>
      </w:pPr>
      <w:rPr>
        <w:rFonts w:ascii="Symbol" w:hAnsi="Symbol"/>
      </w:rPr>
    </w:lvl>
    <w:lvl w:ilvl="2" w:tplc="12409C38">
      <w:start w:val="1"/>
      <w:numFmt w:val="bullet"/>
      <w:lvlText w:val=""/>
      <w:lvlJc w:val="left"/>
      <w:pPr>
        <w:ind w:left="1440" w:hanging="360"/>
      </w:pPr>
      <w:rPr>
        <w:rFonts w:ascii="Symbol" w:hAnsi="Symbol"/>
      </w:rPr>
    </w:lvl>
    <w:lvl w:ilvl="3" w:tplc="BBB81DAA">
      <w:start w:val="1"/>
      <w:numFmt w:val="bullet"/>
      <w:lvlText w:val=""/>
      <w:lvlJc w:val="left"/>
      <w:pPr>
        <w:ind w:left="1440" w:hanging="360"/>
      </w:pPr>
      <w:rPr>
        <w:rFonts w:ascii="Symbol" w:hAnsi="Symbol"/>
      </w:rPr>
    </w:lvl>
    <w:lvl w:ilvl="4" w:tplc="882C8BFA">
      <w:start w:val="1"/>
      <w:numFmt w:val="bullet"/>
      <w:lvlText w:val=""/>
      <w:lvlJc w:val="left"/>
      <w:pPr>
        <w:ind w:left="1440" w:hanging="360"/>
      </w:pPr>
      <w:rPr>
        <w:rFonts w:ascii="Symbol" w:hAnsi="Symbol"/>
      </w:rPr>
    </w:lvl>
    <w:lvl w:ilvl="5" w:tplc="658C3FDC">
      <w:start w:val="1"/>
      <w:numFmt w:val="bullet"/>
      <w:lvlText w:val=""/>
      <w:lvlJc w:val="left"/>
      <w:pPr>
        <w:ind w:left="1440" w:hanging="360"/>
      </w:pPr>
      <w:rPr>
        <w:rFonts w:ascii="Symbol" w:hAnsi="Symbol"/>
      </w:rPr>
    </w:lvl>
    <w:lvl w:ilvl="6" w:tplc="4580BE10">
      <w:start w:val="1"/>
      <w:numFmt w:val="bullet"/>
      <w:lvlText w:val=""/>
      <w:lvlJc w:val="left"/>
      <w:pPr>
        <w:ind w:left="1440" w:hanging="360"/>
      </w:pPr>
      <w:rPr>
        <w:rFonts w:ascii="Symbol" w:hAnsi="Symbol"/>
      </w:rPr>
    </w:lvl>
    <w:lvl w:ilvl="7" w:tplc="0944E010">
      <w:start w:val="1"/>
      <w:numFmt w:val="bullet"/>
      <w:lvlText w:val=""/>
      <w:lvlJc w:val="left"/>
      <w:pPr>
        <w:ind w:left="1440" w:hanging="360"/>
      </w:pPr>
      <w:rPr>
        <w:rFonts w:ascii="Symbol" w:hAnsi="Symbol"/>
      </w:rPr>
    </w:lvl>
    <w:lvl w:ilvl="8" w:tplc="8B62ADCA">
      <w:start w:val="1"/>
      <w:numFmt w:val="bullet"/>
      <w:lvlText w:val=""/>
      <w:lvlJc w:val="left"/>
      <w:pPr>
        <w:ind w:left="1440" w:hanging="360"/>
      </w:pPr>
      <w:rPr>
        <w:rFonts w:ascii="Symbol" w:hAnsi="Symbol"/>
      </w:rPr>
    </w:lvl>
  </w:abstractNum>
  <w:abstractNum w:abstractNumId="1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F61A4"/>
    <w:multiLevelType w:val="hybridMultilevel"/>
    <w:tmpl w:val="2AFC4E18"/>
    <w:lvl w:ilvl="0" w:tplc="77C090C8">
      <w:start w:val="1"/>
      <w:numFmt w:val="bullet"/>
      <w:lvlText w:val=""/>
      <w:lvlJc w:val="left"/>
      <w:pPr>
        <w:ind w:left="1800" w:hanging="360"/>
      </w:pPr>
      <w:rPr>
        <w:rFonts w:ascii="Symbol" w:hAnsi="Symbol"/>
      </w:rPr>
    </w:lvl>
    <w:lvl w:ilvl="1" w:tplc="E0862F9C">
      <w:start w:val="1"/>
      <w:numFmt w:val="bullet"/>
      <w:lvlText w:val=""/>
      <w:lvlJc w:val="left"/>
      <w:pPr>
        <w:ind w:left="1800" w:hanging="360"/>
      </w:pPr>
      <w:rPr>
        <w:rFonts w:ascii="Symbol" w:hAnsi="Symbol"/>
      </w:rPr>
    </w:lvl>
    <w:lvl w:ilvl="2" w:tplc="C8063BFA">
      <w:start w:val="1"/>
      <w:numFmt w:val="bullet"/>
      <w:lvlText w:val=""/>
      <w:lvlJc w:val="left"/>
      <w:pPr>
        <w:ind w:left="1800" w:hanging="360"/>
      </w:pPr>
      <w:rPr>
        <w:rFonts w:ascii="Symbol" w:hAnsi="Symbol"/>
      </w:rPr>
    </w:lvl>
    <w:lvl w:ilvl="3" w:tplc="3806CB12">
      <w:start w:val="1"/>
      <w:numFmt w:val="bullet"/>
      <w:lvlText w:val=""/>
      <w:lvlJc w:val="left"/>
      <w:pPr>
        <w:ind w:left="1800" w:hanging="360"/>
      </w:pPr>
      <w:rPr>
        <w:rFonts w:ascii="Symbol" w:hAnsi="Symbol"/>
      </w:rPr>
    </w:lvl>
    <w:lvl w:ilvl="4" w:tplc="1B1EC1FE">
      <w:start w:val="1"/>
      <w:numFmt w:val="bullet"/>
      <w:lvlText w:val=""/>
      <w:lvlJc w:val="left"/>
      <w:pPr>
        <w:ind w:left="1800" w:hanging="360"/>
      </w:pPr>
      <w:rPr>
        <w:rFonts w:ascii="Symbol" w:hAnsi="Symbol"/>
      </w:rPr>
    </w:lvl>
    <w:lvl w:ilvl="5" w:tplc="C5AE3A7A">
      <w:start w:val="1"/>
      <w:numFmt w:val="bullet"/>
      <w:lvlText w:val=""/>
      <w:lvlJc w:val="left"/>
      <w:pPr>
        <w:ind w:left="1800" w:hanging="360"/>
      </w:pPr>
      <w:rPr>
        <w:rFonts w:ascii="Symbol" w:hAnsi="Symbol"/>
      </w:rPr>
    </w:lvl>
    <w:lvl w:ilvl="6" w:tplc="DD2C62A4">
      <w:start w:val="1"/>
      <w:numFmt w:val="bullet"/>
      <w:lvlText w:val=""/>
      <w:lvlJc w:val="left"/>
      <w:pPr>
        <w:ind w:left="1800" w:hanging="360"/>
      </w:pPr>
      <w:rPr>
        <w:rFonts w:ascii="Symbol" w:hAnsi="Symbol"/>
      </w:rPr>
    </w:lvl>
    <w:lvl w:ilvl="7" w:tplc="C26E9F9C">
      <w:start w:val="1"/>
      <w:numFmt w:val="bullet"/>
      <w:lvlText w:val=""/>
      <w:lvlJc w:val="left"/>
      <w:pPr>
        <w:ind w:left="1800" w:hanging="360"/>
      </w:pPr>
      <w:rPr>
        <w:rFonts w:ascii="Symbol" w:hAnsi="Symbol"/>
      </w:rPr>
    </w:lvl>
    <w:lvl w:ilvl="8" w:tplc="B16855EE">
      <w:start w:val="1"/>
      <w:numFmt w:val="bullet"/>
      <w:lvlText w:val=""/>
      <w:lvlJc w:val="left"/>
      <w:pPr>
        <w:ind w:left="1800" w:hanging="360"/>
      </w:pPr>
      <w:rPr>
        <w:rFonts w:ascii="Symbol" w:hAnsi="Symbol"/>
      </w:rPr>
    </w:lvl>
  </w:abstractNum>
  <w:abstractNum w:abstractNumId="19" w15:restartNumberingAfterBreak="0">
    <w:nsid w:val="3A9534C4"/>
    <w:multiLevelType w:val="hybridMultilevel"/>
    <w:tmpl w:val="0426A928"/>
    <w:lvl w:ilvl="0" w:tplc="1624B96A">
      <w:start w:val="1"/>
      <w:numFmt w:val="bullet"/>
      <w:lvlText w:val=""/>
      <w:lvlJc w:val="left"/>
      <w:pPr>
        <w:ind w:left="1800" w:hanging="360"/>
      </w:pPr>
      <w:rPr>
        <w:rFonts w:ascii="Symbol" w:hAnsi="Symbol"/>
      </w:rPr>
    </w:lvl>
    <w:lvl w:ilvl="1" w:tplc="CD5A716A">
      <w:start w:val="1"/>
      <w:numFmt w:val="bullet"/>
      <w:lvlText w:val=""/>
      <w:lvlJc w:val="left"/>
      <w:pPr>
        <w:ind w:left="1800" w:hanging="360"/>
      </w:pPr>
      <w:rPr>
        <w:rFonts w:ascii="Symbol" w:hAnsi="Symbol"/>
      </w:rPr>
    </w:lvl>
    <w:lvl w:ilvl="2" w:tplc="75F487E4">
      <w:start w:val="1"/>
      <w:numFmt w:val="bullet"/>
      <w:lvlText w:val=""/>
      <w:lvlJc w:val="left"/>
      <w:pPr>
        <w:ind w:left="1800" w:hanging="360"/>
      </w:pPr>
      <w:rPr>
        <w:rFonts w:ascii="Symbol" w:hAnsi="Symbol"/>
      </w:rPr>
    </w:lvl>
    <w:lvl w:ilvl="3" w:tplc="94E4583C">
      <w:start w:val="1"/>
      <w:numFmt w:val="bullet"/>
      <w:lvlText w:val=""/>
      <w:lvlJc w:val="left"/>
      <w:pPr>
        <w:ind w:left="1800" w:hanging="360"/>
      </w:pPr>
      <w:rPr>
        <w:rFonts w:ascii="Symbol" w:hAnsi="Symbol"/>
      </w:rPr>
    </w:lvl>
    <w:lvl w:ilvl="4" w:tplc="90CC46C4">
      <w:start w:val="1"/>
      <w:numFmt w:val="bullet"/>
      <w:lvlText w:val=""/>
      <w:lvlJc w:val="left"/>
      <w:pPr>
        <w:ind w:left="1800" w:hanging="360"/>
      </w:pPr>
      <w:rPr>
        <w:rFonts w:ascii="Symbol" w:hAnsi="Symbol"/>
      </w:rPr>
    </w:lvl>
    <w:lvl w:ilvl="5" w:tplc="1D162DC0">
      <w:start w:val="1"/>
      <w:numFmt w:val="bullet"/>
      <w:lvlText w:val=""/>
      <w:lvlJc w:val="left"/>
      <w:pPr>
        <w:ind w:left="1800" w:hanging="360"/>
      </w:pPr>
      <w:rPr>
        <w:rFonts w:ascii="Symbol" w:hAnsi="Symbol"/>
      </w:rPr>
    </w:lvl>
    <w:lvl w:ilvl="6" w:tplc="921E12F4">
      <w:start w:val="1"/>
      <w:numFmt w:val="bullet"/>
      <w:lvlText w:val=""/>
      <w:lvlJc w:val="left"/>
      <w:pPr>
        <w:ind w:left="1800" w:hanging="360"/>
      </w:pPr>
      <w:rPr>
        <w:rFonts w:ascii="Symbol" w:hAnsi="Symbol"/>
      </w:rPr>
    </w:lvl>
    <w:lvl w:ilvl="7" w:tplc="9B12AC40">
      <w:start w:val="1"/>
      <w:numFmt w:val="bullet"/>
      <w:lvlText w:val=""/>
      <w:lvlJc w:val="left"/>
      <w:pPr>
        <w:ind w:left="1800" w:hanging="360"/>
      </w:pPr>
      <w:rPr>
        <w:rFonts w:ascii="Symbol" w:hAnsi="Symbol"/>
      </w:rPr>
    </w:lvl>
    <w:lvl w:ilvl="8" w:tplc="9F482AB8">
      <w:start w:val="1"/>
      <w:numFmt w:val="bullet"/>
      <w:lvlText w:val=""/>
      <w:lvlJc w:val="left"/>
      <w:pPr>
        <w:ind w:left="1800" w:hanging="360"/>
      </w:pPr>
      <w:rPr>
        <w:rFonts w:ascii="Symbol" w:hAnsi="Symbol"/>
      </w:rPr>
    </w:lvl>
  </w:abstractNum>
  <w:abstractNum w:abstractNumId="20" w15:restartNumberingAfterBreak="0">
    <w:nsid w:val="3F154F72"/>
    <w:multiLevelType w:val="hybridMultilevel"/>
    <w:tmpl w:val="1BFAB73A"/>
    <w:lvl w:ilvl="0" w:tplc="C94029B2">
      <w:start w:val="1"/>
      <w:numFmt w:val="bullet"/>
      <w:lvlText w:val=""/>
      <w:lvlJc w:val="left"/>
      <w:pPr>
        <w:ind w:left="1440" w:hanging="360"/>
      </w:pPr>
      <w:rPr>
        <w:rFonts w:ascii="Symbol" w:hAnsi="Symbol"/>
      </w:rPr>
    </w:lvl>
    <w:lvl w:ilvl="1" w:tplc="0A301270">
      <w:start w:val="1"/>
      <w:numFmt w:val="bullet"/>
      <w:lvlText w:val=""/>
      <w:lvlJc w:val="left"/>
      <w:pPr>
        <w:ind w:left="1440" w:hanging="360"/>
      </w:pPr>
      <w:rPr>
        <w:rFonts w:ascii="Symbol" w:hAnsi="Symbol"/>
      </w:rPr>
    </w:lvl>
    <w:lvl w:ilvl="2" w:tplc="C25CB5AC">
      <w:start w:val="1"/>
      <w:numFmt w:val="bullet"/>
      <w:lvlText w:val=""/>
      <w:lvlJc w:val="left"/>
      <w:pPr>
        <w:ind w:left="1440" w:hanging="360"/>
      </w:pPr>
      <w:rPr>
        <w:rFonts w:ascii="Symbol" w:hAnsi="Symbol"/>
      </w:rPr>
    </w:lvl>
    <w:lvl w:ilvl="3" w:tplc="02A609A8">
      <w:start w:val="1"/>
      <w:numFmt w:val="bullet"/>
      <w:lvlText w:val=""/>
      <w:lvlJc w:val="left"/>
      <w:pPr>
        <w:ind w:left="1440" w:hanging="360"/>
      </w:pPr>
      <w:rPr>
        <w:rFonts w:ascii="Symbol" w:hAnsi="Symbol"/>
      </w:rPr>
    </w:lvl>
    <w:lvl w:ilvl="4" w:tplc="E3B05DEE">
      <w:start w:val="1"/>
      <w:numFmt w:val="bullet"/>
      <w:lvlText w:val=""/>
      <w:lvlJc w:val="left"/>
      <w:pPr>
        <w:ind w:left="1440" w:hanging="360"/>
      </w:pPr>
      <w:rPr>
        <w:rFonts w:ascii="Symbol" w:hAnsi="Symbol"/>
      </w:rPr>
    </w:lvl>
    <w:lvl w:ilvl="5" w:tplc="D5BAE3BC">
      <w:start w:val="1"/>
      <w:numFmt w:val="bullet"/>
      <w:lvlText w:val=""/>
      <w:lvlJc w:val="left"/>
      <w:pPr>
        <w:ind w:left="1440" w:hanging="360"/>
      </w:pPr>
      <w:rPr>
        <w:rFonts w:ascii="Symbol" w:hAnsi="Symbol"/>
      </w:rPr>
    </w:lvl>
    <w:lvl w:ilvl="6" w:tplc="2E640990">
      <w:start w:val="1"/>
      <w:numFmt w:val="bullet"/>
      <w:lvlText w:val=""/>
      <w:lvlJc w:val="left"/>
      <w:pPr>
        <w:ind w:left="1440" w:hanging="360"/>
      </w:pPr>
      <w:rPr>
        <w:rFonts w:ascii="Symbol" w:hAnsi="Symbol"/>
      </w:rPr>
    </w:lvl>
    <w:lvl w:ilvl="7" w:tplc="23BADCC2">
      <w:start w:val="1"/>
      <w:numFmt w:val="bullet"/>
      <w:lvlText w:val=""/>
      <w:lvlJc w:val="left"/>
      <w:pPr>
        <w:ind w:left="1440" w:hanging="360"/>
      </w:pPr>
      <w:rPr>
        <w:rFonts w:ascii="Symbol" w:hAnsi="Symbol"/>
      </w:rPr>
    </w:lvl>
    <w:lvl w:ilvl="8" w:tplc="9764725A">
      <w:start w:val="1"/>
      <w:numFmt w:val="bullet"/>
      <w:lvlText w:val=""/>
      <w:lvlJc w:val="left"/>
      <w:pPr>
        <w:ind w:left="1440" w:hanging="360"/>
      </w:pPr>
      <w:rPr>
        <w:rFonts w:ascii="Symbol" w:hAnsi="Symbol"/>
      </w:rPr>
    </w:lvl>
  </w:abstractNum>
  <w:abstractNum w:abstractNumId="21" w15:restartNumberingAfterBreak="0">
    <w:nsid w:val="41A050AA"/>
    <w:multiLevelType w:val="hybridMultilevel"/>
    <w:tmpl w:val="28EE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E63458"/>
    <w:multiLevelType w:val="hybridMultilevel"/>
    <w:tmpl w:val="E0D84C88"/>
    <w:lvl w:ilvl="0" w:tplc="637ACEA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6A00F1"/>
    <w:multiLevelType w:val="hybridMultilevel"/>
    <w:tmpl w:val="60DC7492"/>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464E5"/>
    <w:multiLevelType w:val="hybridMultilevel"/>
    <w:tmpl w:val="018A58EE"/>
    <w:lvl w:ilvl="0" w:tplc="78FE03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FE4B60"/>
    <w:multiLevelType w:val="hybridMultilevel"/>
    <w:tmpl w:val="DFF43EC6"/>
    <w:lvl w:ilvl="0" w:tplc="78FE03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777DFD"/>
    <w:multiLevelType w:val="hybridMultilevel"/>
    <w:tmpl w:val="0BB0BD9A"/>
    <w:lvl w:ilvl="0" w:tplc="7DBCFD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CF789F"/>
    <w:multiLevelType w:val="hybridMultilevel"/>
    <w:tmpl w:val="8AF8B020"/>
    <w:lvl w:ilvl="0" w:tplc="583EACCE">
      <w:start w:val="1"/>
      <w:numFmt w:val="bullet"/>
      <w:lvlText w:val=""/>
      <w:lvlJc w:val="left"/>
      <w:pPr>
        <w:ind w:left="1080" w:hanging="360"/>
      </w:pPr>
      <w:rPr>
        <w:rFonts w:ascii="Symbol" w:hAnsi="Symbol"/>
      </w:rPr>
    </w:lvl>
    <w:lvl w:ilvl="1" w:tplc="E1C00EF0">
      <w:start w:val="1"/>
      <w:numFmt w:val="bullet"/>
      <w:lvlText w:val=""/>
      <w:lvlJc w:val="left"/>
      <w:pPr>
        <w:ind w:left="1080" w:hanging="360"/>
      </w:pPr>
      <w:rPr>
        <w:rFonts w:ascii="Symbol" w:hAnsi="Symbol"/>
      </w:rPr>
    </w:lvl>
    <w:lvl w:ilvl="2" w:tplc="84EE3F82">
      <w:start w:val="1"/>
      <w:numFmt w:val="bullet"/>
      <w:lvlText w:val=""/>
      <w:lvlJc w:val="left"/>
      <w:pPr>
        <w:ind w:left="1080" w:hanging="360"/>
      </w:pPr>
      <w:rPr>
        <w:rFonts w:ascii="Symbol" w:hAnsi="Symbol"/>
      </w:rPr>
    </w:lvl>
    <w:lvl w:ilvl="3" w:tplc="D8F0F56A">
      <w:start w:val="1"/>
      <w:numFmt w:val="bullet"/>
      <w:lvlText w:val=""/>
      <w:lvlJc w:val="left"/>
      <w:pPr>
        <w:ind w:left="1080" w:hanging="360"/>
      </w:pPr>
      <w:rPr>
        <w:rFonts w:ascii="Symbol" w:hAnsi="Symbol"/>
      </w:rPr>
    </w:lvl>
    <w:lvl w:ilvl="4" w:tplc="82AA4EDC">
      <w:start w:val="1"/>
      <w:numFmt w:val="bullet"/>
      <w:lvlText w:val=""/>
      <w:lvlJc w:val="left"/>
      <w:pPr>
        <w:ind w:left="1080" w:hanging="360"/>
      </w:pPr>
      <w:rPr>
        <w:rFonts w:ascii="Symbol" w:hAnsi="Symbol"/>
      </w:rPr>
    </w:lvl>
    <w:lvl w:ilvl="5" w:tplc="C7B027DE">
      <w:start w:val="1"/>
      <w:numFmt w:val="bullet"/>
      <w:lvlText w:val=""/>
      <w:lvlJc w:val="left"/>
      <w:pPr>
        <w:ind w:left="1080" w:hanging="360"/>
      </w:pPr>
      <w:rPr>
        <w:rFonts w:ascii="Symbol" w:hAnsi="Symbol"/>
      </w:rPr>
    </w:lvl>
    <w:lvl w:ilvl="6" w:tplc="BCB05310">
      <w:start w:val="1"/>
      <w:numFmt w:val="bullet"/>
      <w:lvlText w:val=""/>
      <w:lvlJc w:val="left"/>
      <w:pPr>
        <w:ind w:left="1080" w:hanging="360"/>
      </w:pPr>
      <w:rPr>
        <w:rFonts w:ascii="Symbol" w:hAnsi="Symbol"/>
      </w:rPr>
    </w:lvl>
    <w:lvl w:ilvl="7" w:tplc="E35E08F2">
      <w:start w:val="1"/>
      <w:numFmt w:val="bullet"/>
      <w:lvlText w:val=""/>
      <w:lvlJc w:val="left"/>
      <w:pPr>
        <w:ind w:left="1080" w:hanging="360"/>
      </w:pPr>
      <w:rPr>
        <w:rFonts w:ascii="Symbol" w:hAnsi="Symbol"/>
      </w:rPr>
    </w:lvl>
    <w:lvl w:ilvl="8" w:tplc="A5F07CB8">
      <w:start w:val="1"/>
      <w:numFmt w:val="bullet"/>
      <w:lvlText w:val=""/>
      <w:lvlJc w:val="left"/>
      <w:pPr>
        <w:ind w:left="1080" w:hanging="360"/>
      </w:pPr>
      <w:rPr>
        <w:rFonts w:ascii="Symbol" w:hAnsi="Symbol"/>
      </w:rPr>
    </w:lvl>
  </w:abstractNum>
  <w:abstractNum w:abstractNumId="32" w15:restartNumberingAfterBreak="0">
    <w:nsid w:val="58B73482"/>
    <w:multiLevelType w:val="hybridMultilevel"/>
    <w:tmpl w:val="DB087AA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A6B036A2">
      <w:start w:val="5"/>
      <w:numFmt w:val="bullet"/>
      <w:lvlText w:val="-"/>
      <w:lvlJc w:val="left"/>
      <w:pPr>
        <w:ind w:left="3096" w:hanging="360"/>
      </w:pPr>
      <w:rPr>
        <w:rFonts w:ascii="Arial" w:eastAsia="SimSun" w:hAnsi="Arial" w:cs="Aria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4238B"/>
    <w:multiLevelType w:val="hybridMultilevel"/>
    <w:tmpl w:val="0EF075E4"/>
    <w:lvl w:ilvl="0" w:tplc="04090017">
      <w:start w:val="1"/>
      <w:numFmt w:val="lowerLetter"/>
      <w:lvlText w:val="%1)"/>
      <w:lvlJc w:val="left"/>
      <w:pPr>
        <w:ind w:left="936"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826385C"/>
    <w:multiLevelType w:val="hybridMultilevel"/>
    <w:tmpl w:val="A55663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B8E7D63"/>
    <w:multiLevelType w:val="hybridMultilevel"/>
    <w:tmpl w:val="11BCBA04"/>
    <w:lvl w:ilvl="0" w:tplc="78FE03F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D97CA1"/>
    <w:multiLevelType w:val="hybridMultilevel"/>
    <w:tmpl w:val="F9AE2C1A"/>
    <w:lvl w:ilvl="0" w:tplc="25EAE842">
      <w:start w:val="1"/>
      <w:numFmt w:val="bullet"/>
      <w:lvlText w:val=""/>
      <w:lvlJc w:val="left"/>
      <w:pPr>
        <w:ind w:left="1440" w:hanging="360"/>
      </w:pPr>
      <w:rPr>
        <w:rFonts w:ascii="Symbol" w:hAnsi="Symbol"/>
      </w:rPr>
    </w:lvl>
    <w:lvl w:ilvl="1" w:tplc="E2847AF8">
      <w:start w:val="1"/>
      <w:numFmt w:val="bullet"/>
      <w:lvlText w:val=""/>
      <w:lvlJc w:val="left"/>
      <w:pPr>
        <w:ind w:left="1440" w:hanging="360"/>
      </w:pPr>
      <w:rPr>
        <w:rFonts w:ascii="Symbol" w:hAnsi="Symbol"/>
      </w:rPr>
    </w:lvl>
    <w:lvl w:ilvl="2" w:tplc="00D422D2">
      <w:start w:val="1"/>
      <w:numFmt w:val="bullet"/>
      <w:lvlText w:val=""/>
      <w:lvlJc w:val="left"/>
      <w:pPr>
        <w:ind w:left="1440" w:hanging="360"/>
      </w:pPr>
      <w:rPr>
        <w:rFonts w:ascii="Symbol" w:hAnsi="Symbol"/>
      </w:rPr>
    </w:lvl>
    <w:lvl w:ilvl="3" w:tplc="34A4E600">
      <w:start w:val="1"/>
      <w:numFmt w:val="bullet"/>
      <w:lvlText w:val=""/>
      <w:lvlJc w:val="left"/>
      <w:pPr>
        <w:ind w:left="1440" w:hanging="360"/>
      </w:pPr>
      <w:rPr>
        <w:rFonts w:ascii="Symbol" w:hAnsi="Symbol"/>
      </w:rPr>
    </w:lvl>
    <w:lvl w:ilvl="4" w:tplc="18BE9C84">
      <w:start w:val="1"/>
      <w:numFmt w:val="bullet"/>
      <w:lvlText w:val=""/>
      <w:lvlJc w:val="left"/>
      <w:pPr>
        <w:ind w:left="1440" w:hanging="360"/>
      </w:pPr>
      <w:rPr>
        <w:rFonts w:ascii="Symbol" w:hAnsi="Symbol"/>
      </w:rPr>
    </w:lvl>
    <w:lvl w:ilvl="5" w:tplc="204EC006">
      <w:start w:val="1"/>
      <w:numFmt w:val="bullet"/>
      <w:lvlText w:val=""/>
      <w:lvlJc w:val="left"/>
      <w:pPr>
        <w:ind w:left="1440" w:hanging="360"/>
      </w:pPr>
      <w:rPr>
        <w:rFonts w:ascii="Symbol" w:hAnsi="Symbol"/>
      </w:rPr>
    </w:lvl>
    <w:lvl w:ilvl="6" w:tplc="5172EB94">
      <w:start w:val="1"/>
      <w:numFmt w:val="bullet"/>
      <w:lvlText w:val=""/>
      <w:lvlJc w:val="left"/>
      <w:pPr>
        <w:ind w:left="1440" w:hanging="360"/>
      </w:pPr>
      <w:rPr>
        <w:rFonts w:ascii="Symbol" w:hAnsi="Symbol"/>
      </w:rPr>
    </w:lvl>
    <w:lvl w:ilvl="7" w:tplc="297612D0">
      <w:start w:val="1"/>
      <w:numFmt w:val="bullet"/>
      <w:lvlText w:val=""/>
      <w:lvlJc w:val="left"/>
      <w:pPr>
        <w:ind w:left="1440" w:hanging="360"/>
      </w:pPr>
      <w:rPr>
        <w:rFonts w:ascii="Symbol" w:hAnsi="Symbol"/>
      </w:rPr>
    </w:lvl>
    <w:lvl w:ilvl="8" w:tplc="180E4ED4">
      <w:start w:val="1"/>
      <w:numFmt w:val="bullet"/>
      <w:lvlText w:val=""/>
      <w:lvlJc w:val="left"/>
      <w:pPr>
        <w:ind w:left="1440" w:hanging="360"/>
      </w:pPr>
      <w:rPr>
        <w:rFonts w:ascii="Symbol" w:hAnsi="Symbol"/>
      </w:rPr>
    </w:lvl>
  </w:abstractNum>
  <w:abstractNum w:abstractNumId="41" w15:restartNumberingAfterBreak="0">
    <w:nsid w:val="768821A3"/>
    <w:multiLevelType w:val="hybridMultilevel"/>
    <w:tmpl w:val="4F224CE2"/>
    <w:lvl w:ilvl="0" w:tplc="D2CED010">
      <w:start w:val="1"/>
      <w:numFmt w:val="bullet"/>
      <w:lvlText w:val=""/>
      <w:lvlJc w:val="left"/>
      <w:pPr>
        <w:ind w:left="1440" w:hanging="360"/>
      </w:pPr>
      <w:rPr>
        <w:rFonts w:ascii="Symbol" w:hAnsi="Symbol"/>
      </w:rPr>
    </w:lvl>
    <w:lvl w:ilvl="1" w:tplc="6FCAF894">
      <w:start w:val="1"/>
      <w:numFmt w:val="bullet"/>
      <w:lvlText w:val=""/>
      <w:lvlJc w:val="left"/>
      <w:pPr>
        <w:ind w:left="1440" w:hanging="360"/>
      </w:pPr>
      <w:rPr>
        <w:rFonts w:ascii="Symbol" w:hAnsi="Symbol"/>
      </w:rPr>
    </w:lvl>
    <w:lvl w:ilvl="2" w:tplc="D958AC02">
      <w:start w:val="1"/>
      <w:numFmt w:val="bullet"/>
      <w:lvlText w:val=""/>
      <w:lvlJc w:val="left"/>
      <w:pPr>
        <w:ind w:left="1440" w:hanging="360"/>
      </w:pPr>
      <w:rPr>
        <w:rFonts w:ascii="Symbol" w:hAnsi="Symbol"/>
      </w:rPr>
    </w:lvl>
    <w:lvl w:ilvl="3" w:tplc="61AEB842">
      <w:start w:val="1"/>
      <w:numFmt w:val="bullet"/>
      <w:lvlText w:val=""/>
      <w:lvlJc w:val="left"/>
      <w:pPr>
        <w:ind w:left="1440" w:hanging="360"/>
      </w:pPr>
      <w:rPr>
        <w:rFonts w:ascii="Symbol" w:hAnsi="Symbol"/>
      </w:rPr>
    </w:lvl>
    <w:lvl w:ilvl="4" w:tplc="4FB65CBE">
      <w:start w:val="1"/>
      <w:numFmt w:val="bullet"/>
      <w:lvlText w:val=""/>
      <w:lvlJc w:val="left"/>
      <w:pPr>
        <w:ind w:left="1440" w:hanging="360"/>
      </w:pPr>
      <w:rPr>
        <w:rFonts w:ascii="Symbol" w:hAnsi="Symbol"/>
      </w:rPr>
    </w:lvl>
    <w:lvl w:ilvl="5" w:tplc="6A84AC54">
      <w:start w:val="1"/>
      <w:numFmt w:val="bullet"/>
      <w:lvlText w:val=""/>
      <w:lvlJc w:val="left"/>
      <w:pPr>
        <w:ind w:left="1440" w:hanging="360"/>
      </w:pPr>
      <w:rPr>
        <w:rFonts w:ascii="Symbol" w:hAnsi="Symbol"/>
      </w:rPr>
    </w:lvl>
    <w:lvl w:ilvl="6" w:tplc="AC88621E">
      <w:start w:val="1"/>
      <w:numFmt w:val="bullet"/>
      <w:lvlText w:val=""/>
      <w:lvlJc w:val="left"/>
      <w:pPr>
        <w:ind w:left="1440" w:hanging="360"/>
      </w:pPr>
      <w:rPr>
        <w:rFonts w:ascii="Symbol" w:hAnsi="Symbol"/>
      </w:rPr>
    </w:lvl>
    <w:lvl w:ilvl="7" w:tplc="A2A40E6C">
      <w:start w:val="1"/>
      <w:numFmt w:val="bullet"/>
      <w:lvlText w:val=""/>
      <w:lvlJc w:val="left"/>
      <w:pPr>
        <w:ind w:left="1440" w:hanging="360"/>
      </w:pPr>
      <w:rPr>
        <w:rFonts w:ascii="Symbol" w:hAnsi="Symbol"/>
      </w:rPr>
    </w:lvl>
    <w:lvl w:ilvl="8" w:tplc="9E4C46DA">
      <w:start w:val="1"/>
      <w:numFmt w:val="bullet"/>
      <w:lvlText w:val=""/>
      <w:lvlJc w:val="left"/>
      <w:pPr>
        <w:ind w:left="1440" w:hanging="360"/>
      </w:pPr>
      <w:rPr>
        <w:rFonts w:ascii="Symbol" w:hAnsi="Symbol"/>
      </w:rPr>
    </w:lvl>
  </w:abstractNum>
  <w:abstractNum w:abstractNumId="42" w15:restartNumberingAfterBreak="0">
    <w:nsid w:val="768C1E99"/>
    <w:multiLevelType w:val="hybridMultilevel"/>
    <w:tmpl w:val="FA22A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00529B"/>
    <w:multiLevelType w:val="hybridMultilevel"/>
    <w:tmpl w:val="83E20382"/>
    <w:lvl w:ilvl="0" w:tplc="3D788FC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3"/>
  </w:num>
  <w:num w:numId="2" w16cid:durableId="1469392472">
    <w:abstractNumId w:val="17"/>
  </w:num>
  <w:num w:numId="3" w16cid:durableId="1792749823">
    <w:abstractNumId w:val="27"/>
  </w:num>
  <w:num w:numId="4" w16cid:durableId="517735681">
    <w:abstractNumId w:val="16"/>
  </w:num>
  <w:num w:numId="5" w16cid:durableId="1142041724">
    <w:abstractNumId w:val="38"/>
  </w:num>
  <w:num w:numId="6" w16cid:durableId="80681869">
    <w:abstractNumId w:val="24"/>
  </w:num>
  <w:num w:numId="7" w16cid:durableId="1566528953">
    <w:abstractNumId w:val="26"/>
  </w:num>
  <w:num w:numId="8" w16cid:durableId="809788981">
    <w:abstractNumId w:val="26"/>
    <w:lvlOverride w:ilvl="0">
      <w:startOverride w:val="1"/>
    </w:lvlOverride>
  </w:num>
  <w:num w:numId="9" w16cid:durableId="1398822153">
    <w:abstractNumId w:val="26"/>
    <w:lvlOverride w:ilvl="0">
      <w:startOverride w:val="1"/>
    </w:lvlOverride>
  </w:num>
  <w:num w:numId="10" w16cid:durableId="1825466284">
    <w:abstractNumId w:val="26"/>
    <w:lvlOverride w:ilvl="0">
      <w:startOverride w:val="1"/>
    </w:lvlOverride>
  </w:num>
  <w:num w:numId="11" w16cid:durableId="1446922321">
    <w:abstractNumId w:val="24"/>
    <w:lvlOverride w:ilvl="0">
      <w:startOverride w:val="1"/>
    </w:lvlOverride>
  </w:num>
  <w:num w:numId="12" w16cid:durableId="122584543">
    <w:abstractNumId w:val="26"/>
    <w:lvlOverride w:ilvl="0">
      <w:startOverride w:val="1"/>
    </w:lvlOverride>
  </w:num>
  <w:num w:numId="13" w16cid:durableId="818807267">
    <w:abstractNumId w:val="24"/>
    <w:lvlOverride w:ilvl="0">
      <w:startOverride w:val="1"/>
    </w:lvlOverride>
  </w:num>
  <w:num w:numId="14" w16cid:durableId="883829348">
    <w:abstractNumId w:val="26"/>
    <w:lvlOverride w:ilvl="0">
      <w:startOverride w:val="1"/>
    </w:lvlOverride>
  </w:num>
  <w:num w:numId="15" w16cid:durableId="438372887">
    <w:abstractNumId w:val="43"/>
  </w:num>
  <w:num w:numId="16" w16cid:durableId="516113510">
    <w:abstractNumId w:val="12"/>
  </w:num>
  <w:num w:numId="17" w16cid:durableId="1456096507">
    <w:abstractNumId w:val="35"/>
  </w:num>
  <w:num w:numId="18" w16cid:durableId="1397970374">
    <w:abstractNumId w:val="3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3"/>
  </w:num>
  <w:num w:numId="21" w16cid:durableId="1659071369">
    <w:abstractNumId w:val="33"/>
  </w:num>
  <w:num w:numId="22" w16cid:durableId="1938362445">
    <w:abstractNumId w:val="24"/>
    <w:lvlOverride w:ilvl="0">
      <w:startOverride w:val="1"/>
    </w:lvlOverride>
  </w:num>
  <w:num w:numId="23" w16cid:durableId="913515990">
    <w:abstractNumId w:val="26"/>
    <w:lvlOverride w:ilvl="0">
      <w:startOverride w:val="1"/>
    </w:lvlOverride>
  </w:num>
  <w:num w:numId="24" w16cid:durableId="978418003">
    <w:abstractNumId w:val="5"/>
  </w:num>
  <w:num w:numId="25" w16cid:durableId="143009612">
    <w:abstractNumId w:val="1"/>
  </w:num>
  <w:num w:numId="26" w16cid:durableId="212620654">
    <w:abstractNumId w:val="1"/>
    <w:lvlOverride w:ilvl="0">
      <w:startOverride w:val="1"/>
    </w:lvlOverride>
  </w:num>
  <w:num w:numId="27" w16cid:durableId="1548878563">
    <w:abstractNumId w:val="36"/>
  </w:num>
  <w:num w:numId="28" w16cid:durableId="1818835240">
    <w:abstractNumId w:val="32"/>
  </w:num>
  <w:num w:numId="29" w16cid:durableId="240723163">
    <w:abstractNumId w:val="31"/>
  </w:num>
  <w:num w:numId="30" w16cid:durableId="1096637954">
    <w:abstractNumId w:val="20"/>
  </w:num>
  <w:num w:numId="31" w16cid:durableId="169955148">
    <w:abstractNumId w:val="8"/>
  </w:num>
  <w:num w:numId="32" w16cid:durableId="1337415246">
    <w:abstractNumId w:val="40"/>
  </w:num>
  <w:num w:numId="33" w16cid:durableId="775832513">
    <w:abstractNumId w:val="19"/>
  </w:num>
  <w:num w:numId="34" w16cid:durableId="873662757">
    <w:abstractNumId w:val="7"/>
  </w:num>
  <w:num w:numId="35" w16cid:durableId="1458839544">
    <w:abstractNumId w:val="15"/>
  </w:num>
  <w:num w:numId="36" w16cid:durableId="1945529689">
    <w:abstractNumId w:val="18"/>
  </w:num>
  <w:num w:numId="37" w16cid:durableId="1105030931">
    <w:abstractNumId w:val="41"/>
  </w:num>
  <w:num w:numId="38" w16cid:durableId="127554983">
    <w:abstractNumId w:val="0"/>
  </w:num>
  <w:num w:numId="39" w16cid:durableId="1059282258">
    <w:abstractNumId w:val="21"/>
  </w:num>
  <w:num w:numId="40" w16cid:durableId="1704553396">
    <w:abstractNumId w:val="11"/>
  </w:num>
  <w:num w:numId="41" w16cid:durableId="1076052320">
    <w:abstractNumId w:val="30"/>
  </w:num>
  <w:num w:numId="42" w16cid:durableId="1554735771">
    <w:abstractNumId w:val="4"/>
  </w:num>
  <w:num w:numId="43" w16cid:durableId="712927759">
    <w:abstractNumId w:val="44"/>
  </w:num>
  <w:num w:numId="44" w16cid:durableId="201291167">
    <w:abstractNumId w:val="14"/>
  </w:num>
  <w:num w:numId="45" w16cid:durableId="1844275674">
    <w:abstractNumId w:val="9"/>
  </w:num>
  <w:num w:numId="46" w16cid:durableId="1385833707">
    <w:abstractNumId w:val="34"/>
  </w:num>
  <w:num w:numId="47" w16cid:durableId="1134104182">
    <w:abstractNumId w:val="42"/>
  </w:num>
  <w:num w:numId="48" w16cid:durableId="475411925">
    <w:abstractNumId w:val="37"/>
  </w:num>
  <w:num w:numId="49" w16cid:durableId="289822720">
    <w:abstractNumId w:val="22"/>
  </w:num>
  <w:num w:numId="50" w16cid:durableId="1855267174">
    <w:abstractNumId w:val="2"/>
  </w:num>
  <w:num w:numId="51" w16cid:durableId="956447668">
    <w:abstractNumId w:val="6"/>
  </w:num>
  <w:num w:numId="52" w16cid:durableId="905919253">
    <w:abstractNumId w:val="13"/>
  </w:num>
  <w:num w:numId="53" w16cid:durableId="148911819">
    <w:abstractNumId w:val="29"/>
  </w:num>
  <w:num w:numId="54" w16cid:durableId="672532896">
    <w:abstractNumId w:val="39"/>
  </w:num>
  <w:num w:numId="55" w16cid:durableId="1574196757">
    <w:abstractNumId w:val="10"/>
  </w:num>
  <w:num w:numId="56" w16cid:durableId="1677418025">
    <w:abstractNumId w:val="25"/>
  </w:num>
  <w:num w:numId="57" w16cid:durableId="2040278681">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E7BF8"/>
    <w:rsid w:val="000003E8"/>
    <w:rsid w:val="00000F26"/>
    <w:rsid w:val="00001C11"/>
    <w:rsid w:val="00001C9B"/>
    <w:rsid w:val="000040DC"/>
    <w:rsid w:val="00011784"/>
    <w:rsid w:val="000151EF"/>
    <w:rsid w:val="00015C70"/>
    <w:rsid w:val="000239F5"/>
    <w:rsid w:val="0002420A"/>
    <w:rsid w:val="00030314"/>
    <w:rsid w:val="00040E59"/>
    <w:rsid w:val="000516B9"/>
    <w:rsid w:val="00063BD7"/>
    <w:rsid w:val="00074EE6"/>
    <w:rsid w:val="00080E09"/>
    <w:rsid w:val="0008612A"/>
    <w:rsid w:val="00090E18"/>
    <w:rsid w:val="000A10BC"/>
    <w:rsid w:val="000B0056"/>
    <w:rsid w:val="000B6040"/>
    <w:rsid w:val="000B60E5"/>
    <w:rsid w:val="000B6A36"/>
    <w:rsid w:val="000C1589"/>
    <w:rsid w:val="000C282D"/>
    <w:rsid w:val="000C3C7B"/>
    <w:rsid w:val="000C7E26"/>
    <w:rsid w:val="000D0F93"/>
    <w:rsid w:val="000D5B19"/>
    <w:rsid w:val="000E3D88"/>
    <w:rsid w:val="000F1314"/>
    <w:rsid w:val="000F21B4"/>
    <w:rsid w:val="000F5435"/>
    <w:rsid w:val="000F69B4"/>
    <w:rsid w:val="001014FE"/>
    <w:rsid w:val="00106416"/>
    <w:rsid w:val="00110481"/>
    <w:rsid w:val="001127C9"/>
    <w:rsid w:val="00114498"/>
    <w:rsid w:val="00114AE5"/>
    <w:rsid w:val="00115B88"/>
    <w:rsid w:val="00121328"/>
    <w:rsid w:val="00121512"/>
    <w:rsid w:val="00125570"/>
    <w:rsid w:val="00131C75"/>
    <w:rsid w:val="00132F6A"/>
    <w:rsid w:val="00133913"/>
    <w:rsid w:val="00136CAC"/>
    <w:rsid w:val="00140221"/>
    <w:rsid w:val="00156653"/>
    <w:rsid w:val="00160FAD"/>
    <w:rsid w:val="001642FC"/>
    <w:rsid w:val="0016496B"/>
    <w:rsid w:val="00170509"/>
    <w:rsid w:val="001743E2"/>
    <w:rsid w:val="001745F8"/>
    <w:rsid w:val="001838CF"/>
    <w:rsid w:val="00185BE5"/>
    <w:rsid w:val="0018633F"/>
    <w:rsid w:val="001868EE"/>
    <w:rsid w:val="00193E59"/>
    <w:rsid w:val="001A3BA4"/>
    <w:rsid w:val="001A6D1F"/>
    <w:rsid w:val="001B43D8"/>
    <w:rsid w:val="001B7906"/>
    <w:rsid w:val="001D0D90"/>
    <w:rsid w:val="001D3780"/>
    <w:rsid w:val="001E0BFC"/>
    <w:rsid w:val="001E1968"/>
    <w:rsid w:val="001E30F6"/>
    <w:rsid w:val="001E4778"/>
    <w:rsid w:val="001F204A"/>
    <w:rsid w:val="00201FD8"/>
    <w:rsid w:val="0020765B"/>
    <w:rsid w:val="00212066"/>
    <w:rsid w:val="00217EE5"/>
    <w:rsid w:val="0022044C"/>
    <w:rsid w:val="00225517"/>
    <w:rsid w:val="00235C86"/>
    <w:rsid w:val="00235F5C"/>
    <w:rsid w:val="00237643"/>
    <w:rsid w:val="00237FC9"/>
    <w:rsid w:val="002556F7"/>
    <w:rsid w:val="00256118"/>
    <w:rsid w:val="00257FA3"/>
    <w:rsid w:val="00266C68"/>
    <w:rsid w:val="00277B56"/>
    <w:rsid w:val="00297FB7"/>
    <w:rsid w:val="002A19F5"/>
    <w:rsid w:val="002B4922"/>
    <w:rsid w:val="002B69F3"/>
    <w:rsid w:val="002C22C3"/>
    <w:rsid w:val="002C2D19"/>
    <w:rsid w:val="002C2DFB"/>
    <w:rsid w:val="002D10FA"/>
    <w:rsid w:val="002D4C55"/>
    <w:rsid w:val="002E4ADC"/>
    <w:rsid w:val="002E6DED"/>
    <w:rsid w:val="00300956"/>
    <w:rsid w:val="00304722"/>
    <w:rsid w:val="00312A95"/>
    <w:rsid w:val="00314D9E"/>
    <w:rsid w:val="00315D34"/>
    <w:rsid w:val="00317187"/>
    <w:rsid w:val="00317B71"/>
    <w:rsid w:val="0032499A"/>
    <w:rsid w:val="003250AA"/>
    <w:rsid w:val="00330EDD"/>
    <w:rsid w:val="0033349A"/>
    <w:rsid w:val="003341F7"/>
    <w:rsid w:val="00334879"/>
    <w:rsid w:val="003360E3"/>
    <w:rsid w:val="00347FEC"/>
    <w:rsid w:val="003509DF"/>
    <w:rsid w:val="00354360"/>
    <w:rsid w:val="00354FEA"/>
    <w:rsid w:val="00356F45"/>
    <w:rsid w:val="00366B74"/>
    <w:rsid w:val="00367B1F"/>
    <w:rsid w:val="003705F0"/>
    <w:rsid w:val="00377AED"/>
    <w:rsid w:val="003863FA"/>
    <w:rsid w:val="003919B4"/>
    <w:rsid w:val="003959C0"/>
    <w:rsid w:val="00396AD1"/>
    <w:rsid w:val="003A710A"/>
    <w:rsid w:val="003B442B"/>
    <w:rsid w:val="003B53D9"/>
    <w:rsid w:val="003B5FD5"/>
    <w:rsid w:val="003B659E"/>
    <w:rsid w:val="003B79DD"/>
    <w:rsid w:val="003C275E"/>
    <w:rsid w:val="003C4FDE"/>
    <w:rsid w:val="003D029E"/>
    <w:rsid w:val="003D1F67"/>
    <w:rsid w:val="003E58DF"/>
    <w:rsid w:val="003E7BF8"/>
    <w:rsid w:val="003F0C9D"/>
    <w:rsid w:val="00403422"/>
    <w:rsid w:val="00404C4C"/>
    <w:rsid w:val="00413BD6"/>
    <w:rsid w:val="0041423F"/>
    <w:rsid w:val="00414F81"/>
    <w:rsid w:val="004314D7"/>
    <w:rsid w:val="00432CD3"/>
    <w:rsid w:val="0043616C"/>
    <w:rsid w:val="00436377"/>
    <w:rsid w:val="00436A0F"/>
    <w:rsid w:val="00437150"/>
    <w:rsid w:val="0043716C"/>
    <w:rsid w:val="0043750A"/>
    <w:rsid w:val="004464F3"/>
    <w:rsid w:val="00447577"/>
    <w:rsid w:val="00447F09"/>
    <w:rsid w:val="00447F33"/>
    <w:rsid w:val="004649D2"/>
    <w:rsid w:val="00464B37"/>
    <w:rsid w:val="004732E9"/>
    <w:rsid w:val="00476888"/>
    <w:rsid w:val="00481675"/>
    <w:rsid w:val="004854BB"/>
    <w:rsid w:val="00494493"/>
    <w:rsid w:val="00494984"/>
    <w:rsid w:val="00496606"/>
    <w:rsid w:val="004A454F"/>
    <w:rsid w:val="004A5061"/>
    <w:rsid w:val="004A63BC"/>
    <w:rsid w:val="004B09CE"/>
    <w:rsid w:val="004C2EA9"/>
    <w:rsid w:val="004C78A4"/>
    <w:rsid w:val="004E5E66"/>
    <w:rsid w:val="004E7ADB"/>
    <w:rsid w:val="004F4740"/>
    <w:rsid w:val="004F625B"/>
    <w:rsid w:val="00503B4D"/>
    <w:rsid w:val="00504EE9"/>
    <w:rsid w:val="00513C97"/>
    <w:rsid w:val="00520F2C"/>
    <w:rsid w:val="00521576"/>
    <w:rsid w:val="00522D61"/>
    <w:rsid w:val="005250E6"/>
    <w:rsid w:val="00542D23"/>
    <w:rsid w:val="0054442C"/>
    <w:rsid w:val="00550285"/>
    <w:rsid w:val="0055696C"/>
    <w:rsid w:val="0056228F"/>
    <w:rsid w:val="00562492"/>
    <w:rsid w:val="00565571"/>
    <w:rsid w:val="00571C5F"/>
    <w:rsid w:val="00572A20"/>
    <w:rsid w:val="00577B45"/>
    <w:rsid w:val="005836F8"/>
    <w:rsid w:val="005918FA"/>
    <w:rsid w:val="00592A86"/>
    <w:rsid w:val="005956B9"/>
    <w:rsid w:val="005A0F41"/>
    <w:rsid w:val="005A1843"/>
    <w:rsid w:val="005A264D"/>
    <w:rsid w:val="005B01B0"/>
    <w:rsid w:val="005B3029"/>
    <w:rsid w:val="005B4801"/>
    <w:rsid w:val="005B6038"/>
    <w:rsid w:val="005B7E7C"/>
    <w:rsid w:val="005C2199"/>
    <w:rsid w:val="005C23A4"/>
    <w:rsid w:val="005C2983"/>
    <w:rsid w:val="005C66A1"/>
    <w:rsid w:val="005C7FB8"/>
    <w:rsid w:val="005D1CDF"/>
    <w:rsid w:val="005D2BB7"/>
    <w:rsid w:val="005D51D4"/>
    <w:rsid w:val="005D757F"/>
    <w:rsid w:val="005D7AA4"/>
    <w:rsid w:val="005E5F9D"/>
    <w:rsid w:val="005E61A8"/>
    <w:rsid w:val="005F6419"/>
    <w:rsid w:val="005F7CA9"/>
    <w:rsid w:val="00600FAE"/>
    <w:rsid w:val="0060108B"/>
    <w:rsid w:val="006024CE"/>
    <w:rsid w:val="00603053"/>
    <w:rsid w:val="0060543D"/>
    <w:rsid w:val="006058A5"/>
    <w:rsid w:val="006104DD"/>
    <w:rsid w:val="006130B5"/>
    <w:rsid w:val="00617400"/>
    <w:rsid w:val="00623710"/>
    <w:rsid w:val="00623C71"/>
    <w:rsid w:val="0062614C"/>
    <w:rsid w:val="00632D29"/>
    <w:rsid w:val="006353BF"/>
    <w:rsid w:val="0064610F"/>
    <w:rsid w:val="00646B0D"/>
    <w:rsid w:val="0065157C"/>
    <w:rsid w:val="006544AA"/>
    <w:rsid w:val="00663390"/>
    <w:rsid w:val="00663DB7"/>
    <w:rsid w:val="00663DBC"/>
    <w:rsid w:val="00664950"/>
    <w:rsid w:val="0066636E"/>
    <w:rsid w:val="00672FE8"/>
    <w:rsid w:val="006813A3"/>
    <w:rsid w:val="00683220"/>
    <w:rsid w:val="00687FA0"/>
    <w:rsid w:val="006A1CBD"/>
    <w:rsid w:val="006A3C11"/>
    <w:rsid w:val="006A7C9F"/>
    <w:rsid w:val="006B6807"/>
    <w:rsid w:val="006B7010"/>
    <w:rsid w:val="006C1B2A"/>
    <w:rsid w:val="006C215B"/>
    <w:rsid w:val="006C3095"/>
    <w:rsid w:val="006D3761"/>
    <w:rsid w:val="006D3A14"/>
    <w:rsid w:val="006D44FF"/>
    <w:rsid w:val="006E1151"/>
    <w:rsid w:val="006E433E"/>
    <w:rsid w:val="006E6311"/>
    <w:rsid w:val="006E7FD4"/>
    <w:rsid w:val="006F5EB5"/>
    <w:rsid w:val="00704513"/>
    <w:rsid w:val="00706A5B"/>
    <w:rsid w:val="00713496"/>
    <w:rsid w:val="007145FF"/>
    <w:rsid w:val="00715B2A"/>
    <w:rsid w:val="0071604C"/>
    <w:rsid w:val="00716ABE"/>
    <w:rsid w:val="00727540"/>
    <w:rsid w:val="00737E86"/>
    <w:rsid w:val="007411D8"/>
    <w:rsid w:val="00741707"/>
    <w:rsid w:val="007450F1"/>
    <w:rsid w:val="00751515"/>
    <w:rsid w:val="007626B7"/>
    <w:rsid w:val="00763687"/>
    <w:rsid w:val="00765BA1"/>
    <w:rsid w:val="007806BC"/>
    <w:rsid w:val="00781A64"/>
    <w:rsid w:val="0078212B"/>
    <w:rsid w:val="00784DF6"/>
    <w:rsid w:val="00785232"/>
    <w:rsid w:val="00785EB8"/>
    <w:rsid w:val="00791D36"/>
    <w:rsid w:val="007A3302"/>
    <w:rsid w:val="007A3780"/>
    <w:rsid w:val="007A4185"/>
    <w:rsid w:val="007B186C"/>
    <w:rsid w:val="007B6DCC"/>
    <w:rsid w:val="007C0624"/>
    <w:rsid w:val="007C1696"/>
    <w:rsid w:val="007C3ED0"/>
    <w:rsid w:val="007C5971"/>
    <w:rsid w:val="007C6C6A"/>
    <w:rsid w:val="007D3EC6"/>
    <w:rsid w:val="007D68DD"/>
    <w:rsid w:val="007E02CF"/>
    <w:rsid w:val="007E42DC"/>
    <w:rsid w:val="007F54B9"/>
    <w:rsid w:val="00800B1F"/>
    <w:rsid w:val="008063C9"/>
    <w:rsid w:val="00806A76"/>
    <w:rsid w:val="00811C9D"/>
    <w:rsid w:val="00815976"/>
    <w:rsid w:val="00816C80"/>
    <w:rsid w:val="00830673"/>
    <w:rsid w:val="00841BCD"/>
    <w:rsid w:val="00844E3F"/>
    <w:rsid w:val="00847156"/>
    <w:rsid w:val="00847264"/>
    <w:rsid w:val="00851A8E"/>
    <w:rsid w:val="0085365B"/>
    <w:rsid w:val="008642AD"/>
    <w:rsid w:val="0086496C"/>
    <w:rsid w:val="0087294E"/>
    <w:rsid w:val="00873B6A"/>
    <w:rsid w:val="00873F2B"/>
    <w:rsid w:val="0088004C"/>
    <w:rsid w:val="008826C1"/>
    <w:rsid w:val="00883DFD"/>
    <w:rsid w:val="008905A4"/>
    <w:rsid w:val="008905EE"/>
    <w:rsid w:val="008A1082"/>
    <w:rsid w:val="008A1BF7"/>
    <w:rsid w:val="008A5B0E"/>
    <w:rsid w:val="008B0961"/>
    <w:rsid w:val="008B3242"/>
    <w:rsid w:val="008B3409"/>
    <w:rsid w:val="008C39F7"/>
    <w:rsid w:val="008D1299"/>
    <w:rsid w:val="008D24D6"/>
    <w:rsid w:val="008E6226"/>
    <w:rsid w:val="008E6E40"/>
    <w:rsid w:val="0090091A"/>
    <w:rsid w:val="00902EB8"/>
    <w:rsid w:val="009042BD"/>
    <w:rsid w:val="00904FE4"/>
    <w:rsid w:val="009210F7"/>
    <w:rsid w:val="00925928"/>
    <w:rsid w:val="00931DA8"/>
    <w:rsid w:val="009353A6"/>
    <w:rsid w:val="00936159"/>
    <w:rsid w:val="009408BB"/>
    <w:rsid w:val="009415DE"/>
    <w:rsid w:val="009436F0"/>
    <w:rsid w:val="009471C2"/>
    <w:rsid w:val="0096274A"/>
    <w:rsid w:val="00971385"/>
    <w:rsid w:val="00977E1D"/>
    <w:rsid w:val="009921A6"/>
    <w:rsid w:val="00994550"/>
    <w:rsid w:val="009A4B26"/>
    <w:rsid w:val="009A547D"/>
    <w:rsid w:val="009A5853"/>
    <w:rsid w:val="009A76C3"/>
    <w:rsid w:val="009B0573"/>
    <w:rsid w:val="009B510C"/>
    <w:rsid w:val="009B79C8"/>
    <w:rsid w:val="009B7B4B"/>
    <w:rsid w:val="009B7C21"/>
    <w:rsid w:val="009D00A9"/>
    <w:rsid w:val="009F0C3C"/>
    <w:rsid w:val="009F672C"/>
    <w:rsid w:val="009F7C7B"/>
    <w:rsid w:val="00A02C99"/>
    <w:rsid w:val="00A04992"/>
    <w:rsid w:val="00A0703A"/>
    <w:rsid w:val="00A13E97"/>
    <w:rsid w:val="00A147AA"/>
    <w:rsid w:val="00A21D71"/>
    <w:rsid w:val="00A22B78"/>
    <w:rsid w:val="00A25085"/>
    <w:rsid w:val="00A25AE5"/>
    <w:rsid w:val="00A37002"/>
    <w:rsid w:val="00A4355E"/>
    <w:rsid w:val="00A520D9"/>
    <w:rsid w:val="00A619A8"/>
    <w:rsid w:val="00A623CA"/>
    <w:rsid w:val="00A915A7"/>
    <w:rsid w:val="00A92BCD"/>
    <w:rsid w:val="00A94D4A"/>
    <w:rsid w:val="00AA1B0E"/>
    <w:rsid w:val="00AA3B73"/>
    <w:rsid w:val="00AA47B6"/>
    <w:rsid w:val="00AB60F2"/>
    <w:rsid w:val="00AC163B"/>
    <w:rsid w:val="00AC3022"/>
    <w:rsid w:val="00AC5CA7"/>
    <w:rsid w:val="00AC6058"/>
    <w:rsid w:val="00AD146F"/>
    <w:rsid w:val="00AD6BFE"/>
    <w:rsid w:val="00AE2BA5"/>
    <w:rsid w:val="00AE56B1"/>
    <w:rsid w:val="00AE6D09"/>
    <w:rsid w:val="00AF10FB"/>
    <w:rsid w:val="00AF53AD"/>
    <w:rsid w:val="00AF5C23"/>
    <w:rsid w:val="00AF7A7C"/>
    <w:rsid w:val="00B02070"/>
    <w:rsid w:val="00B02F1F"/>
    <w:rsid w:val="00B07D8A"/>
    <w:rsid w:val="00B15C8C"/>
    <w:rsid w:val="00B1696B"/>
    <w:rsid w:val="00B176CD"/>
    <w:rsid w:val="00B21ACB"/>
    <w:rsid w:val="00B408B6"/>
    <w:rsid w:val="00B50591"/>
    <w:rsid w:val="00B542DA"/>
    <w:rsid w:val="00B60DD1"/>
    <w:rsid w:val="00B71A7C"/>
    <w:rsid w:val="00B73862"/>
    <w:rsid w:val="00B73F43"/>
    <w:rsid w:val="00B744A5"/>
    <w:rsid w:val="00B74C3A"/>
    <w:rsid w:val="00B75BBF"/>
    <w:rsid w:val="00B84A38"/>
    <w:rsid w:val="00B9323F"/>
    <w:rsid w:val="00B93B92"/>
    <w:rsid w:val="00BA6B66"/>
    <w:rsid w:val="00BA6E48"/>
    <w:rsid w:val="00BB40B2"/>
    <w:rsid w:val="00BB73E7"/>
    <w:rsid w:val="00BD47E7"/>
    <w:rsid w:val="00BE0AF6"/>
    <w:rsid w:val="00BE1F03"/>
    <w:rsid w:val="00BE58A7"/>
    <w:rsid w:val="00BE5D23"/>
    <w:rsid w:val="00BF2218"/>
    <w:rsid w:val="00BF67F5"/>
    <w:rsid w:val="00C0426B"/>
    <w:rsid w:val="00C045DF"/>
    <w:rsid w:val="00C06F52"/>
    <w:rsid w:val="00C0799A"/>
    <w:rsid w:val="00C26D43"/>
    <w:rsid w:val="00C400A6"/>
    <w:rsid w:val="00C41096"/>
    <w:rsid w:val="00C413E3"/>
    <w:rsid w:val="00C435D2"/>
    <w:rsid w:val="00C46548"/>
    <w:rsid w:val="00C50B1E"/>
    <w:rsid w:val="00C57033"/>
    <w:rsid w:val="00C574D5"/>
    <w:rsid w:val="00C575AC"/>
    <w:rsid w:val="00C71EF5"/>
    <w:rsid w:val="00C73F32"/>
    <w:rsid w:val="00C80F7C"/>
    <w:rsid w:val="00C81244"/>
    <w:rsid w:val="00C87462"/>
    <w:rsid w:val="00CA0C26"/>
    <w:rsid w:val="00CA180C"/>
    <w:rsid w:val="00CB22B2"/>
    <w:rsid w:val="00CC3EE2"/>
    <w:rsid w:val="00CC4789"/>
    <w:rsid w:val="00CD3164"/>
    <w:rsid w:val="00CD6513"/>
    <w:rsid w:val="00CD7492"/>
    <w:rsid w:val="00CE211E"/>
    <w:rsid w:val="00CE3A6B"/>
    <w:rsid w:val="00CE6FCB"/>
    <w:rsid w:val="00CF0E46"/>
    <w:rsid w:val="00D00211"/>
    <w:rsid w:val="00D02371"/>
    <w:rsid w:val="00D02BE6"/>
    <w:rsid w:val="00D03EBD"/>
    <w:rsid w:val="00D0401C"/>
    <w:rsid w:val="00D06309"/>
    <w:rsid w:val="00D342E0"/>
    <w:rsid w:val="00D351EA"/>
    <w:rsid w:val="00D36ADA"/>
    <w:rsid w:val="00D40288"/>
    <w:rsid w:val="00D43403"/>
    <w:rsid w:val="00D46EA1"/>
    <w:rsid w:val="00D5270B"/>
    <w:rsid w:val="00D62E71"/>
    <w:rsid w:val="00D6430D"/>
    <w:rsid w:val="00D66188"/>
    <w:rsid w:val="00D731F6"/>
    <w:rsid w:val="00D740CA"/>
    <w:rsid w:val="00D77C03"/>
    <w:rsid w:val="00D85728"/>
    <w:rsid w:val="00D913A2"/>
    <w:rsid w:val="00D9315D"/>
    <w:rsid w:val="00D95481"/>
    <w:rsid w:val="00DA115C"/>
    <w:rsid w:val="00DB243E"/>
    <w:rsid w:val="00DC681C"/>
    <w:rsid w:val="00DC7A13"/>
    <w:rsid w:val="00DF2997"/>
    <w:rsid w:val="00DF7E5E"/>
    <w:rsid w:val="00E10BC4"/>
    <w:rsid w:val="00E1415D"/>
    <w:rsid w:val="00E172F3"/>
    <w:rsid w:val="00E31BB5"/>
    <w:rsid w:val="00E323E9"/>
    <w:rsid w:val="00E34018"/>
    <w:rsid w:val="00E368BE"/>
    <w:rsid w:val="00E372A3"/>
    <w:rsid w:val="00E42B19"/>
    <w:rsid w:val="00E437D2"/>
    <w:rsid w:val="00E456C1"/>
    <w:rsid w:val="00E52FE5"/>
    <w:rsid w:val="00E55751"/>
    <w:rsid w:val="00E723D4"/>
    <w:rsid w:val="00E802A8"/>
    <w:rsid w:val="00E92CA0"/>
    <w:rsid w:val="00E96B8F"/>
    <w:rsid w:val="00EA2311"/>
    <w:rsid w:val="00EC01ED"/>
    <w:rsid w:val="00EC77BE"/>
    <w:rsid w:val="00EC7BC3"/>
    <w:rsid w:val="00ED3701"/>
    <w:rsid w:val="00ED7600"/>
    <w:rsid w:val="00EE0FF0"/>
    <w:rsid w:val="00EE768F"/>
    <w:rsid w:val="00EF6073"/>
    <w:rsid w:val="00EF698B"/>
    <w:rsid w:val="00F01EB0"/>
    <w:rsid w:val="00F036B5"/>
    <w:rsid w:val="00F13136"/>
    <w:rsid w:val="00F1362C"/>
    <w:rsid w:val="00F15A94"/>
    <w:rsid w:val="00F20BBA"/>
    <w:rsid w:val="00F2402B"/>
    <w:rsid w:val="00F241A2"/>
    <w:rsid w:val="00F24C62"/>
    <w:rsid w:val="00F31898"/>
    <w:rsid w:val="00F3253A"/>
    <w:rsid w:val="00F33EA8"/>
    <w:rsid w:val="00F34DA8"/>
    <w:rsid w:val="00F414F1"/>
    <w:rsid w:val="00F432B0"/>
    <w:rsid w:val="00F44E41"/>
    <w:rsid w:val="00F508B8"/>
    <w:rsid w:val="00F54CD1"/>
    <w:rsid w:val="00F606A0"/>
    <w:rsid w:val="00F64A82"/>
    <w:rsid w:val="00F64FB2"/>
    <w:rsid w:val="00F71F53"/>
    <w:rsid w:val="00F72CB1"/>
    <w:rsid w:val="00F8215E"/>
    <w:rsid w:val="00F824F5"/>
    <w:rsid w:val="00F90FAB"/>
    <w:rsid w:val="00F9374D"/>
    <w:rsid w:val="00F9476C"/>
    <w:rsid w:val="00FA6E86"/>
    <w:rsid w:val="00FB695C"/>
    <w:rsid w:val="00FC29B9"/>
    <w:rsid w:val="00FC6FD3"/>
    <w:rsid w:val="00FD2D31"/>
    <w:rsid w:val="00FD529D"/>
    <w:rsid w:val="00FE305C"/>
    <w:rsid w:val="00FF0301"/>
    <w:rsid w:val="00FF2617"/>
    <w:rsid w:val="00FF29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663B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Poster Compressed" w:hAnsi="Bodoni MT Poster Compres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1E4778"/>
    <w:pPr>
      <w:tabs>
        <w:tab w:val="right" w:leader="dot" w:pos="9617"/>
      </w:tabs>
      <w:spacing w:after="100"/>
    </w:pPr>
    <w:rPr>
      <w:b/>
    </w:rPr>
  </w:style>
  <w:style w:type="paragraph" w:styleId="Revision">
    <w:name w:val="Revision"/>
    <w:hidden/>
    <w:uiPriority w:val="99"/>
    <w:semiHidden/>
    <w:rsid w:val="003959C0"/>
    <w:pPr>
      <w:spacing w:after="0" w:line="240" w:lineRule="auto"/>
    </w:pPr>
    <w:rPr>
      <w:rFonts w:ascii="Times New Roman" w:hAnsi="Times New Roman"/>
      <w:sz w:val="20"/>
    </w:rPr>
  </w:style>
  <w:style w:type="paragraph" w:customStyle="1" w:styleId="B1">
    <w:name w:val="B1"/>
    <w:basedOn w:val="List"/>
    <w:link w:val="B1Char"/>
    <w:rsid w:val="003959C0"/>
    <w:pPr>
      <w:spacing w:line="256" w:lineRule="auto"/>
      <w:ind w:left="568" w:hanging="284"/>
      <w:contextualSpacing w:val="0"/>
    </w:pPr>
    <w:rPr>
      <w:rFonts w:asciiTheme="minorHAnsi" w:hAnsiTheme="minorHAnsi"/>
      <w:kern w:val="2"/>
      <w:sz w:val="22"/>
      <w:lang w:val="en-IN"/>
      <w14:ligatures w14:val="standardContextual"/>
    </w:rPr>
  </w:style>
  <w:style w:type="paragraph" w:styleId="List">
    <w:name w:val="List"/>
    <w:basedOn w:val="Normal"/>
    <w:uiPriority w:val="99"/>
    <w:semiHidden/>
    <w:unhideWhenUsed/>
    <w:rsid w:val="003959C0"/>
    <w:pPr>
      <w:ind w:left="283" w:hanging="283"/>
      <w:contextualSpacing/>
    </w:pPr>
  </w:style>
  <w:style w:type="paragraph" w:customStyle="1" w:styleId="TAH">
    <w:name w:val="TAH"/>
    <w:basedOn w:val="TAC"/>
    <w:link w:val="TAHCar"/>
    <w:rsid w:val="007806BC"/>
    <w:rPr>
      <w:b/>
    </w:rPr>
  </w:style>
  <w:style w:type="paragraph" w:customStyle="1" w:styleId="TAC">
    <w:name w:val="TAC"/>
    <w:basedOn w:val="Normal"/>
    <w:link w:val="TACChar"/>
    <w:rsid w:val="007806BC"/>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7806BC"/>
    <w:rPr>
      <w:rFonts w:ascii="Arial" w:eastAsia="Times New Roman" w:hAnsi="Arial" w:cs="Times New Roman"/>
      <w:sz w:val="18"/>
      <w:szCs w:val="20"/>
      <w:lang w:val="en-GB" w:eastAsia="en-GB"/>
    </w:rPr>
  </w:style>
  <w:style w:type="character" w:customStyle="1" w:styleId="TAHCar">
    <w:name w:val="TAH Car"/>
    <w:link w:val="TAH"/>
    <w:qFormat/>
    <w:rsid w:val="007806BC"/>
    <w:rPr>
      <w:rFonts w:ascii="Arial" w:eastAsia="Times New Roman" w:hAnsi="Arial" w:cs="Times New Roman"/>
      <w:b/>
      <w:sz w:val="18"/>
      <w:szCs w:val="20"/>
      <w:lang w:val="en-GB" w:eastAsia="en-GB"/>
    </w:rPr>
  </w:style>
  <w:style w:type="character" w:customStyle="1" w:styleId="B1Char">
    <w:name w:val="B1 Char"/>
    <w:link w:val="B1"/>
    <w:qFormat/>
    <w:rsid w:val="007806BC"/>
    <w:rPr>
      <w:kern w:val="2"/>
      <w:lang w:val="en-IN"/>
      <w14:ligatures w14:val="standardContextual"/>
    </w:rPr>
  </w:style>
  <w:style w:type="paragraph" w:customStyle="1" w:styleId="TH">
    <w:name w:val="TH"/>
    <w:basedOn w:val="Normal"/>
    <w:link w:val="THChar"/>
    <w:rsid w:val="007806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7806BC"/>
    <w:rPr>
      <w:rFonts w:ascii="Arial" w:eastAsia="Times New Roman" w:hAnsi="Arial" w:cs="Times New Roman"/>
      <w:b/>
      <w:sz w:val="20"/>
      <w:szCs w:val="20"/>
      <w:lang w:val="en-GB" w:eastAsia="en-GB"/>
    </w:rPr>
  </w:style>
  <w:style w:type="paragraph" w:customStyle="1" w:styleId="TAN">
    <w:name w:val="TAN"/>
    <w:basedOn w:val="Normal"/>
    <w:link w:val="TANChar"/>
    <w:rsid w:val="007806BC"/>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7806BC"/>
    <w:rPr>
      <w:rFonts w:ascii="Arial" w:eastAsia="Times New Roman" w:hAnsi="Arial" w:cs="Times New Roman"/>
      <w:sz w:val="18"/>
      <w:szCs w:val="20"/>
      <w:lang w:val="en-GB" w:eastAsia="en-GB"/>
    </w:rPr>
  </w:style>
  <w:style w:type="paragraph" w:styleId="Header">
    <w:name w:val="header"/>
    <w:basedOn w:val="Normal"/>
    <w:link w:val="HeaderChar"/>
    <w:uiPriority w:val="99"/>
    <w:unhideWhenUsed/>
    <w:rsid w:val="00931D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3E97"/>
    <w:rPr>
      <w:rFonts w:ascii="Times New Roman" w:hAnsi="Times New Roman"/>
      <w:sz w:val="20"/>
    </w:rPr>
  </w:style>
  <w:style w:type="paragraph" w:styleId="Footer">
    <w:name w:val="footer"/>
    <w:basedOn w:val="Normal"/>
    <w:link w:val="FooterChar"/>
    <w:uiPriority w:val="99"/>
    <w:unhideWhenUsed/>
    <w:rsid w:val="00931D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3E97"/>
    <w:rPr>
      <w:rFonts w:ascii="Times New Roman" w:hAnsi="Times New Roman"/>
      <w:sz w:val="20"/>
    </w:rPr>
  </w:style>
  <w:style w:type="character" w:styleId="Mention">
    <w:name w:val="Mention"/>
    <w:basedOn w:val="DefaultParagraphFont"/>
    <w:uiPriority w:val="99"/>
    <w:unhideWhenUsed/>
    <w:rsid w:val="000D5B19"/>
    <w:rPr>
      <w:color w:val="2B579A"/>
      <w:shd w:val="clear" w:color="auto" w:fill="E1DFDD"/>
    </w:rPr>
  </w:style>
  <w:style w:type="paragraph" w:styleId="BodyText">
    <w:name w:val="Body Text"/>
    <w:basedOn w:val="Normal"/>
    <w:link w:val="BodyTextChar"/>
    <w:rsid w:val="005C2199"/>
    <w:pPr>
      <w:spacing w:after="0" w:line="240" w:lineRule="auto"/>
      <w:jc w:val="both"/>
    </w:pPr>
    <w:rPr>
      <w:rFonts w:ascii="Arial" w:eastAsia="SimSun" w:hAnsi="Arial" w:cs="Times New Roman"/>
      <w:sz w:val="22"/>
      <w:szCs w:val="20"/>
      <w:lang w:val="en-GB"/>
    </w:rPr>
  </w:style>
  <w:style w:type="character" w:customStyle="1" w:styleId="BodyTextChar">
    <w:name w:val="Body Text Char"/>
    <w:basedOn w:val="DefaultParagraphFont"/>
    <w:link w:val="BodyText"/>
    <w:rsid w:val="005C2199"/>
    <w:rPr>
      <w:rFonts w:ascii="Arial" w:eastAsia="SimSu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897279">
      <w:bodyDiv w:val="1"/>
      <w:marLeft w:val="0"/>
      <w:marRight w:val="0"/>
      <w:marTop w:val="0"/>
      <w:marBottom w:val="0"/>
      <w:divBdr>
        <w:top w:val="none" w:sz="0" w:space="0" w:color="auto"/>
        <w:left w:val="none" w:sz="0" w:space="0" w:color="auto"/>
        <w:bottom w:val="none" w:sz="0" w:space="0" w:color="auto"/>
        <w:right w:val="none" w:sz="0" w:space="0" w:color="auto"/>
      </w:divBdr>
    </w:div>
    <w:div w:id="582761621">
      <w:bodyDiv w:val="1"/>
      <w:marLeft w:val="0"/>
      <w:marRight w:val="0"/>
      <w:marTop w:val="0"/>
      <w:marBottom w:val="0"/>
      <w:divBdr>
        <w:top w:val="none" w:sz="0" w:space="0" w:color="auto"/>
        <w:left w:val="none" w:sz="0" w:space="0" w:color="auto"/>
        <w:bottom w:val="none" w:sz="0" w:space="0" w:color="auto"/>
        <w:right w:val="none" w:sz="0" w:space="0" w:color="auto"/>
      </w:divBdr>
    </w:div>
    <w:div w:id="594246625">
      <w:bodyDiv w:val="1"/>
      <w:marLeft w:val="0"/>
      <w:marRight w:val="0"/>
      <w:marTop w:val="0"/>
      <w:marBottom w:val="0"/>
      <w:divBdr>
        <w:top w:val="none" w:sz="0" w:space="0" w:color="auto"/>
        <w:left w:val="none" w:sz="0" w:space="0" w:color="auto"/>
        <w:bottom w:val="none" w:sz="0" w:space="0" w:color="auto"/>
        <w:right w:val="none" w:sz="0" w:space="0" w:color="auto"/>
      </w:divBdr>
    </w:div>
    <w:div w:id="705449578">
      <w:bodyDiv w:val="1"/>
      <w:marLeft w:val="0"/>
      <w:marRight w:val="0"/>
      <w:marTop w:val="0"/>
      <w:marBottom w:val="0"/>
      <w:divBdr>
        <w:top w:val="none" w:sz="0" w:space="0" w:color="auto"/>
        <w:left w:val="none" w:sz="0" w:space="0" w:color="auto"/>
        <w:bottom w:val="none" w:sz="0" w:space="0" w:color="auto"/>
        <w:right w:val="none" w:sz="0" w:space="0" w:color="auto"/>
      </w:divBdr>
    </w:div>
    <w:div w:id="211767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1079</Words>
  <Characters>6156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7221</CharactersWithSpaces>
  <SharedDoc>false</SharedDoc>
  <HLinks>
    <vt:vector size="48" baseType="variant">
      <vt:variant>
        <vt:i4>1507388</vt:i4>
      </vt:variant>
      <vt:variant>
        <vt:i4>59</vt:i4>
      </vt:variant>
      <vt:variant>
        <vt:i4>0</vt:i4>
      </vt:variant>
      <vt:variant>
        <vt:i4>5</vt:i4>
      </vt:variant>
      <vt:variant>
        <vt:lpwstr/>
      </vt:variant>
      <vt:variant>
        <vt:lpwstr>_Toc149061250</vt:lpwstr>
      </vt:variant>
      <vt:variant>
        <vt:i4>1441852</vt:i4>
      </vt:variant>
      <vt:variant>
        <vt:i4>56</vt:i4>
      </vt:variant>
      <vt:variant>
        <vt:i4>0</vt:i4>
      </vt:variant>
      <vt:variant>
        <vt:i4>5</vt:i4>
      </vt:variant>
      <vt:variant>
        <vt:lpwstr/>
      </vt:variant>
      <vt:variant>
        <vt:lpwstr>_Toc149061249</vt:lpwstr>
      </vt:variant>
      <vt:variant>
        <vt:i4>1441852</vt:i4>
      </vt:variant>
      <vt:variant>
        <vt:i4>53</vt:i4>
      </vt:variant>
      <vt:variant>
        <vt:i4>0</vt:i4>
      </vt:variant>
      <vt:variant>
        <vt:i4>5</vt:i4>
      </vt:variant>
      <vt:variant>
        <vt:lpwstr/>
      </vt:variant>
      <vt:variant>
        <vt:lpwstr>_Toc149061248</vt:lpwstr>
      </vt:variant>
      <vt:variant>
        <vt:i4>1441852</vt:i4>
      </vt:variant>
      <vt:variant>
        <vt:i4>50</vt:i4>
      </vt:variant>
      <vt:variant>
        <vt:i4>0</vt:i4>
      </vt:variant>
      <vt:variant>
        <vt:i4>5</vt:i4>
      </vt:variant>
      <vt:variant>
        <vt:lpwstr/>
      </vt:variant>
      <vt:variant>
        <vt:lpwstr>_Toc149061247</vt:lpwstr>
      </vt:variant>
      <vt:variant>
        <vt:i4>1441852</vt:i4>
      </vt:variant>
      <vt:variant>
        <vt:i4>47</vt:i4>
      </vt:variant>
      <vt:variant>
        <vt:i4>0</vt:i4>
      </vt:variant>
      <vt:variant>
        <vt:i4>5</vt:i4>
      </vt:variant>
      <vt:variant>
        <vt:lpwstr/>
      </vt:variant>
      <vt:variant>
        <vt:lpwstr>_Toc149061246</vt:lpwstr>
      </vt:variant>
      <vt:variant>
        <vt:i4>1441852</vt:i4>
      </vt:variant>
      <vt:variant>
        <vt:i4>44</vt:i4>
      </vt:variant>
      <vt:variant>
        <vt:i4>0</vt:i4>
      </vt:variant>
      <vt:variant>
        <vt:i4>5</vt:i4>
      </vt:variant>
      <vt:variant>
        <vt:lpwstr/>
      </vt:variant>
      <vt:variant>
        <vt:lpwstr>_Toc149061245</vt:lpwstr>
      </vt:variant>
      <vt:variant>
        <vt:i4>2949209</vt:i4>
      </vt:variant>
      <vt:variant>
        <vt:i4>3</vt:i4>
      </vt:variant>
      <vt:variant>
        <vt:i4>0</vt:i4>
      </vt:variant>
      <vt:variant>
        <vt:i4>5</vt:i4>
      </vt:variant>
      <vt:variant>
        <vt:lpwstr>mailto:rafael.paiva@nokia.com</vt:lpwstr>
      </vt:variant>
      <vt:variant>
        <vt:lpwstr/>
      </vt:variant>
      <vt:variant>
        <vt:i4>2490448</vt:i4>
      </vt:variant>
      <vt:variant>
        <vt:i4>0</vt:i4>
      </vt:variant>
      <vt:variant>
        <vt:i4>0</vt:i4>
      </vt:variant>
      <vt:variant>
        <vt:i4>5</vt:i4>
      </vt:variant>
      <vt:variant>
        <vt:lpwstr>mailto:phanikumar.reddy@nokia.com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2023-11-03T22:13:00Z</dcterms:created>
  <dcterms:modified xsi:type="dcterms:W3CDTF">2023-11-03T22:13:00Z</dcterms:modified>
</cp:coreProperties>
</file>